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BROKER-CARRIER AGREEMENT</w:t>
      </w:r>
    </w:p>
    <w:p/>
    <w:p>
      <w:r>
        <w:rPr>
          <w:b/>
          <w:sz w:val="20"/>
        </w:rPr>
        <w:t>This Broker-Carrier Agreement ("Agreement") is made by and between:</w:t>
      </w:r>
    </w:p>
    <w:p>
      <w:r>
        <w:rPr>
          <w:b/>
          <w:sz w:val="20"/>
        </w:rPr>
        <w:t>BROKER:</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Authorized Representative: _________________________________________________</w:t>
      </w:r>
    </w:p>
    <w:p/>
    <w:p>
      <w:r>
        <w:rPr>
          <w:b/>
          <w:sz w:val="20"/>
        </w:rPr>
        <w:t>CARRIER:</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Authorized Representative: _________________________________________________</w:t>
      </w:r>
    </w:p>
    <w:p/>
    <w:p>
      <w:pPr>
        <w:jc w:val="center"/>
      </w:pPr>
      <w:r>
        <w:rPr>
          <w:b/>
          <w:sz w:val="20"/>
        </w:rPr>
        <w:t>RECITALS</w:t>
      </w:r>
    </w:p>
    <w:p>
      <w:r>
        <w:rPr>
          <w:b w:val="0"/>
          <w:sz w:val="20"/>
        </w:rPr>
        <w:t>WHEREAS, Broker is duly licensed as a property broker by the Federal Motor Carrier Safety Administration (FMCSA), and is engaged in the business of arranging for transportation of property by authorized motor carriers;</w:t>
      </w:r>
    </w:p>
    <w:p>
      <w:r>
        <w:rPr>
          <w:b w:val="0"/>
          <w:sz w:val="20"/>
        </w:rPr>
        <w:t>WHEREAS, Carrier is duly authorized and licensed by the FMCSA to provide transportation services as a motor carrier;</w:t>
      </w:r>
    </w:p>
    <w:p>
      <w:r>
        <w:rPr>
          <w:b w:val="0"/>
          <w:sz w:val="20"/>
        </w:rPr>
        <w:t>WHEREAS, Broker desires to engage Carrier as an independent contractor to provide transportation services under the terms and conditions set forth herein;</w:t>
      </w:r>
    </w:p>
    <w:p>
      <w:r>
        <w:rPr>
          <w:b w:val="0"/>
          <w:sz w:val="20"/>
        </w:rPr>
        <w:t>NOW, THEREFORE, in consideration of the mutual covenants and agreements contained herein, the parties agree as follows:</w:t>
      </w:r>
    </w:p>
    <w:p/>
    <w:p>
      <w:r>
        <w:rPr>
          <w:b/>
          <w:sz w:val="20"/>
        </w:rPr>
        <w:t>1. Definitions</w:t>
      </w:r>
    </w:p>
    <w:p>
      <w:r>
        <w:rPr>
          <w:b w:val="0"/>
          <w:sz w:val="20"/>
        </w:rPr>
        <w:t>1.1 "Broker" means the party identified above acting as a property broker authorized by the FMCSA.</w:t>
      </w:r>
    </w:p>
    <w:p>
      <w:r>
        <w:rPr>
          <w:b w:val="0"/>
          <w:sz w:val="20"/>
        </w:rPr>
        <w:t>1.2 "Carrier" means the party identified above acting as a motor carrier authorized by the FMCSA to provide transportation services.</w:t>
      </w:r>
    </w:p>
    <w:p>
      <w:r>
        <w:rPr>
          <w:b w:val="0"/>
          <w:sz w:val="20"/>
        </w:rPr>
        <w:t>1.3 "Shipment" means the freight or goods to be transported pursuant to this Agreement.</w:t>
      </w:r>
    </w:p>
    <w:p>
      <w:r>
        <w:rPr>
          <w:b w:val="0"/>
          <w:sz w:val="20"/>
        </w:rPr>
        <w:t>1.4 "Consignee" means the recipient of the shipment.</w:t>
      </w:r>
    </w:p>
    <w:p>
      <w:r>
        <w:rPr>
          <w:b w:val="0"/>
          <w:sz w:val="20"/>
        </w:rPr>
        <w:t>1.5 "Bill of Lading" means the document evidencing the shipment and terms of transportation.</w:t>
      </w:r>
    </w:p>
    <w:p/>
    <w:p>
      <w:r>
        <w:rPr>
          <w:b/>
          <w:sz w:val="20"/>
        </w:rPr>
        <w:t>2. Appointment and Authority</w:t>
      </w:r>
    </w:p>
    <w:p>
      <w:r>
        <w:rPr>
          <w:b w:val="0"/>
          <w:sz w:val="20"/>
        </w:rPr>
        <w:t>2.1 Broker hereby engages Carrier as an independent contractor to transport shipments under Broker's authority.</w:t>
      </w:r>
    </w:p>
    <w:p>
      <w:r>
        <w:rPr>
          <w:b w:val="0"/>
          <w:sz w:val="20"/>
        </w:rPr>
        <w:t>2.2 Carrier accepts such engagement and agrees to provide transportation services in accordance with this Agreement and applicable laws.</w:t>
      </w:r>
    </w:p>
    <w:p>
      <w:r>
        <w:rPr>
          <w:b w:val="0"/>
          <w:sz w:val="20"/>
        </w:rPr>
        <w:t>2.3 Carrier shall operate under its own operating authority and is responsible for its own equipment, employees, and compliance with all laws and regulations.</w:t>
      </w:r>
    </w:p>
    <w:p/>
    <w:p>
      <w:r>
        <w:rPr>
          <w:b/>
          <w:sz w:val="20"/>
        </w:rPr>
        <w:t>3. Term</w:t>
      </w:r>
    </w:p>
    <w:p>
      <w:r>
        <w:rPr>
          <w:b w:val="0"/>
          <w:sz w:val="20"/>
        </w:rPr>
        <w:t>3.1 This Agreement shall commence upon execution by both parties and continue until terminated as provided herein.</w:t>
      </w:r>
    </w:p>
    <w:p>
      <w:r>
        <w:rPr>
          <w:b w:val="0"/>
          <w:sz w:val="20"/>
        </w:rPr>
        <w:t>3.2 Either party may terminate this Agreement without cause by providing at least seven (7) calendar days written notice to the other party.</w:t>
      </w:r>
    </w:p>
    <w:p>
      <w:r>
        <w:rPr>
          <w:b w:val="0"/>
          <w:sz w:val="20"/>
        </w:rPr>
        <w:t>3.3 Termination shall not affect Carrier's obligation to complete all shipments accepted prior to the effective date of termination.</w:t>
      </w:r>
    </w:p>
    <w:p/>
    <w:p>
      <w:r>
        <w:rPr>
          <w:b/>
          <w:sz w:val="20"/>
        </w:rPr>
        <w:t>4. Carrier Responsibilities</w:t>
      </w:r>
    </w:p>
    <w:p>
      <w:r>
        <w:rPr>
          <w:b w:val="0"/>
          <w:sz w:val="20"/>
        </w:rPr>
        <w:t>4.1 Carrier shall transport shipments safely, expeditiously, and in compliance with all applicable federal, state, and local laws, regulations, and ordinances.</w:t>
      </w:r>
    </w:p>
    <w:p>
      <w:r>
        <w:rPr>
          <w:b w:val="0"/>
          <w:sz w:val="20"/>
        </w:rPr>
        <w:t>4.2 Carrier shall maintain all necessary licenses, permits, registrations, and insurance required to perform transportation services hereunder.</w:t>
      </w:r>
    </w:p>
    <w:p>
      <w:r>
        <w:rPr>
          <w:b w:val="0"/>
          <w:sz w:val="20"/>
        </w:rPr>
        <w:t>4.3 Carrier shall be solely responsible for payment of all costs and expenses incurred in the performance of services, including but not limited to fuel, tolls, permits, taxes, and driver wages.</w:t>
      </w:r>
    </w:p>
    <w:p>
      <w:r>
        <w:rPr>
          <w:b w:val="0"/>
          <w:sz w:val="20"/>
        </w:rPr>
        <w:t>4.4 Carrier shall ensure that all drivers are properly licensed, qualified, and comply with all applicable regulations.</w:t>
      </w:r>
    </w:p>
    <w:p>
      <w:r>
        <w:rPr>
          <w:b w:val="0"/>
          <w:sz w:val="20"/>
        </w:rPr>
        <w:t>4.5 Carrier shall be responsible for obtaining necessary permits and complying with weight, size, and route restrictions.</w:t>
      </w:r>
    </w:p>
    <w:p>
      <w:r>
        <w:rPr>
          <w:b w:val="0"/>
          <w:sz w:val="20"/>
        </w:rPr>
        <w:t>4.6 Carrier shall deliver shipments in a timely manner and obtain signed Bills of Lading or delivery receipts for each shipment.</w:t>
      </w:r>
    </w:p>
    <w:p/>
    <w:p>
      <w:r>
        <w:rPr>
          <w:b/>
          <w:sz w:val="20"/>
        </w:rPr>
        <w:t>5. Broker Responsibilities</w:t>
      </w:r>
    </w:p>
    <w:p>
      <w:r>
        <w:rPr>
          <w:b w:val="0"/>
          <w:sz w:val="20"/>
        </w:rPr>
        <w:t>5.1 Broker shall act as a property broker in accordance with all applicable laws and regulations.</w:t>
      </w:r>
    </w:p>
    <w:p>
      <w:r>
        <w:rPr>
          <w:b w:val="0"/>
          <w:sz w:val="20"/>
        </w:rPr>
        <w:t>5.2 Broker shall provide Carrier with shipment details, including pickup and delivery locations, schedules, and special instructions.</w:t>
      </w:r>
    </w:p>
    <w:p>
      <w:r>
        <w:rPr>
          <w:b w:val="0"/>
          <w:sz w:val="20"/>
        </w:rPr>
        <w:t>5.3 Broker shall pay Carrier in accordance with the agreed payment terms for transportation services rendered.</w:t>
      </w:r>
    </w:p>
    <w:p>
      <w:r>
        <w:rPr>
          <w:b w:val="0"/>
          <w:sz w:val="20"/>
        </w:rPr>
        <w:t>5.4 Broker shall not assume any liability for loss, damage, or delay of shipments except as provided by law or this Agreement.</w:t>
      </w:r>
    </w:p>
    <w:p/>
    <w:p>
      <w:r>
        <w:rPr>
          <w:b/>
          <w:sz w:val="20"/>
        </w:rPr>
        <w:t>6. Rates and Payment</w:t>
      </w:r>
    </w:p>
    <w:p>
      <w:r>
        <w:rPr>
          <w:b w:val="0"/>
          <w:sz w:val="20"/>
        </w:rPr>
        <w:t>6.1 Carrier shall be paid for services rendered at rates agreed upon in writing for each shipment or as otherwise agreed between the parties.</w:t>
      </w:r>
    </w:p>
    <w:p>
      <w:r>
        <w:rPr>
          <w:b w:val="0"/>
          <w:sz w:val="20"/>
        </w:rPr>
        <w:t>6.2 Carrier shall submit accurate and complete invoices to Broker including shipment reference numbers, dates of service, and other pertinent details.</w:t>
      </w:r>
    </w:p>
    <w:p>
      <w:r>
        <w:rPr>
          <w:b w:val="0"/>
          <w:sz w:val="20"/>
        </w:rPr>
        <w:t>6.3 Broker shall pay Carrier within thirty (30) days after receipt of a correct and undisputed invoice.</w:t>
      </w:r>
    </w:p>
    <w:p>
      <w:r>
        <w:rPr>
          <w:b w:val="0"/>
          <w:sz w:val="20"/>
        </w:rPr>
        <w:t>6.4 In the event of any dispute regarding an invoice, Broker shall notify Carrier in writing within fifteen (15) days of receipt and the parties shall promptly attempt to resolve the dispute.</w:t>
      </w:r>
    </w:p>
    <w:p/>
    <w:p>
      <w:r>
        <w:rPr>
          <w:b/>
          <w:sz w:val="20"/>
        </w:rPr>
        <w:t>7. Insurance</w:t>
      </w:r>
    </w:p>
    <w:p>
      <w:r>
        <w:rPr>
          <w:b w:val="0"/>
          <w:sz w:val="20"/>
        </w:rPr>
        <w:t>7.1 Carrier shall maintain at its sole expense the following insurance coverage with insurers acceptable to Broker:</w:t>
      </w:r>
    </w:p>
    <w:p>
      <w:r>
        <w:rPr>
          <w:b w:val="0"/>
          <w:sz w:val="20"/>
        </w:rPr>
        <w:t xml:space="preserve">     a) Commercial General Liability insurance with minimum limits of $1,000,000 per occurrence;</w:t>
      </w:r>
    </w:p>
    <w:p>
      <w:r>
        <w:rPr>
          <w:b w:val="0"/>
          <w:sz w:val="20"/>
        </w:rPr>
        <w:t xml:space="preserve">     b) Automobile Liability insurance covering all owned, non-owned, and hired vehicles with minimum limits of $1,000,000 combined single limit;</w:t>
      </w:r>
    </w:p>
    <w:p>
      <w:r>
        <w:rPr>
          <w:b w:val="0"/>
          <w:sz w:val="20"/>
        </w:rPr>
        <w:t xml:space="preserve">     c) Cargo insurance with minimum limits of $100,000 per shipment;</w:t>
      </w:r>
    </w:p>
    <w:p>
      <w:r>
        <w:rPr>
          <w:b w:val="0"/>
          <w:sz w:val="20"/>
        </w:rPr>
        <w:t xml:space="preserve">     d) Workers' Compensation insurance as required by law.</w:t>
      </w:r>
    </w:p>
    <w:p>
      <w:r>
        <w:rPr>
          <w:b w:val="0"/>
          <w:sz w:val="20"/>
        </w:rPr>
        <w:t>7.2 Carrier shall provide Broker with certificates of insurance evidencing such coverage and naming Broker as an additional insured where applicable.</w:t>
      </w:r>
    </w:p>
    <w:p>
      <w:r>
        <w:rPr>
          <w:b w:val="0"/>
          <w:sz w:val="20"/>
        </w:rPr>
        <w:t>7.3 Carrier shall provide at least thirty (30) days prior written notice to Broker of any cancellation or material change to the required insurance policies.</w:t>
      </w:r>
    </w:p>
    <w:p/>
    <w:p>
      <w:r>
        <w:rPr>
          <w:b/>
          <w:sz w:val="20"/>
        </w:rPr>
        <w:t>8. Indemnification and Liability</w:t>
      </w:r>
    </w:p>
    <w:p>
      <w:r>
        <w:rPr>
          <w:b w:val="0"/>
          <w:sz w:val="20"/>
        </w:rPr>
        <w:t>8.1 Carrier shall indemnify, defend, and hold harmless Broker, its officers, employees, and agents from and against any and all claims, damages, losses, liabilities, costs, and expenses (including reasonable attorneys’ fees) arising out of or resulting from Carrier’s performance or non-performance under this Agreement, including but not limited to bodily injury, property damage, or cargo loss.</w:t>
      </w:r>
    </w:p>
    <w:p>
      <w:r>
        <w:rPr>
          <w:b w:val="0"/>
          <w:sz w:val="20"/>
        </w:rPr>
        <w:t>8.2 Broker shall not be liable for any indirect, incidental, consequential, special, or punitive damages arising from this Agreement or performance of services.</w:t>
      </w:r>
    </w:p>
    <w:p>
      <w:r>
        <w:rPr>
          <w:b w:val="0"/>
          <w:sz w:val="20"/>
        </w:rPr>
        <w:t>8.3 Carrier’s liability for cargo loss or damage shall be governed by applicable law unless otherwise agreed in writing.</w:t>
      </w:r>
    </w:p>
    <w:p>
      <w:r>
        <w:rPr>
          <w:b w:val="0"/>
          <w:sz w:val="20"/>
        </w:rPr>
        <w:t>8.4 Nothing in this Agreement shall be construed to create a partnership, joint venture, or agency relationship between the parties.</w:t>
      </w:r>
    </w:p>
    <w:p/>
    <w:p>
      <w:r>
        <w:rPr>
          <w:b/>
          <w:sz w:val="20"/>
        </w:rPr>
        <w:t>9. Compliance with Laws</w:t>
      </w:r>
    </w:p>
    <w:p>
      <w:r>
        <w:rPr>
          <w:b w:val="0"/>
          <w:sz w:val="20"/>
        </w:rPr>
        <w:t>9.1 Carrier shall comply with all federal, state, and local laws, rules, regulations, and ordinances applicable to the transportation services performed hereunder, including but not limited to regulations of the FMCSA, DOT, OSHA, EPA, and other authorities.</w:t>
      </w:r>
    </w:p>
    <w:p>
      <w:r>
        <w:rPr>
          <w:b w:val="0"/>
          <w:sz w:val="20"/>
        </w:rPr>
        <w:t>9.2 Carrier shall maintain all necessary permits and licenses and shall comply with hours of service regulations, drug and alcohol testing requirements, vehicle maintenance, and safety regulations.</w:t>
      </w:r>
    </w:p>
    <w:p/>
    <w:p>
      <w:r>
        <w:rPr>
          <w:b/>
          <w:sz w:val="20"/>
        </w:rPr>
        <w:t>10. Independent Contractor Status</w:t>
      </w:r>
    </w:p>
    <w:p>
      <w:r>
        <w:rPr>
          <w:b w:val="0"/>
          <w:sz w:val="20"/>
        </w:rPr>
        <w:t>10.1 Carrier is an independent contractor and not an employee, agent, or partner of Broker.</w:t>
      </w:r>
    </w:p>
    <w:p>
      <w:r>
        <w:rPr>
          <w:b w:val="0"/>
          <w:sz w:val="20"/>
        </w:rPr>
        <w:t>10.2 Carrier shall have sole control over the methods, details, and means of performing the transportation services.</w:t>
      </w:r>
    </w:p>
    <w:p>
      <w:r>
        <w:rPr>
          <w:b w:val="0"/>
          <w:sz w:val="20"/>
        </w:rPr>
        <w:t>10.3 Carrier shall be solely responsible for payment of all taxes, social security, unemployment insurance, and other statutory benefits relating to its employees and operations.</w:t>
      </w:r>
    </w:p>
    <w:p/>
    <w:p>
      <w:r>
        <w:rPr>
          <w:b/>
          <w:sz w:val="20"/>
        </w:rPr>
        <w:t>11. Confidentiality</w:t>
      </w:r>
    </w:p>
    <w:p>
      <w:r>
        <w:rPr>
          <w:b w:val="0"/>
          <w:sz w:val="20"/>
        </w:rPr>
        <w:t>11.1 Each party agrees to keep confidential and not disclose to any third party any proprietary or confidential information obtained from the other party except as required by law or necessary to perform obligations under this Agreement.</w:t>
      </w:r>
    </w:p>
    <w:p>
      <w:r>
        <w:rPr>
          <w:b w:val="0"/>
          <w:sz w:val="20"/>
        </w:rPr>
        <w:t>11.2 Confidential information includes but is not limited to pricing, customer information, trade secrets, and business practices.</w:t>
      </w:r>
    </w:p>
    <w:p/>
    <w:p>
      <w:r>
        <w:rPr>
          <w:b/>
          <w:sz w:val="20"/>
        </w:rPr>
        <w:t>12. Force Majeure</w:t>
      </w:r>
    </w:p>
    <w:p>
      <w:r>
        <w:rPr>
          <w:b w:val="0"/>
          <w:sz w:val="20"/>
        </w:rPr>
        <w:t>12.1 Neither party shall be liable for any failure or delay in performance due to causes beyond its reasonable control, including but not limited to acts of God, war, terrorism, labor disputes, government actions, or natural disasters.</w:t>
      </w:r>
    </w:p>
    <w:p>
      <w:r>
        <w:rPr>
          <w:b w:val="0"/>
          <w:sz w:val="20"/>
        </w:rPr>
        <w:t>12.2 The affected party shall notify the other promptly of such event and make reasonable efforts to resume performance.</w:t>
      </w:r>
    </w:p>
    <w:p/>
    <w:p>
      <w:r>
        <w:rPr>
          <w:b/>
          <w:sz w:val="20"/>
        </w:rPr>
        <w:t>13. Notices</w:t>
      </w:r>
    </w:p>
    <w:p>
      <w:r>
        <w:rPr>
          <w:b w:val="0"/>
          <w:sz w:val="20"/>
        </w:rPr>
        <w:t>13.1 All notices, requests, demands, and other communications required or permitted under this Agreement shall be in writing and delivered personally, sent by certified mail, or sent by a nationally recognized overnight courier to the addresses provided herein or as otherwise designated in writing.</w:t>
      </w:r>
    </w:p>
    <w:p/>
    <w:p>
      <w:r>
        <w:rPr>
          <w:b/>
          <w:sz w:val="20"/>
        </w:rPr>
        <w:t>14. Entire Agreement</w:t>
      </w:r>
    </w:p>
    <w:p>
      <w:r>
        <w:rPr>
          <w:b w:val="0"/>
          <w:sz w:val="20"/>
        </w:rPr>
        <w:t>14.1 This Agreement constitutes the entire agreement between the parties concerning the subject matter and supersedes all prior agreements, understandings, representations, and warranties, whether oral or written.</w:t>
      </w:r>
    </w:p>
    <w:p/>
    <w:p>
      <w:r>
        <w:rPr>
          <w:b/>
          <w:sz w:val="20"/>
        </w:rPr>
        <w:t>15. Amendments</w:t>
      </w:r>
    </w:p>
    <w:p>
      <w:r>
        <w:rPr>
          <w:b w:val="0"/>
          <w:sz w:val="20"/>
        </w:rPr>
        <w:t>15.1 This Agreement may be amended or modified only by a written instrument executed by both parties.</w:t>
      </w:r>
    </w:p>
    <w:p/>
    <w:p>
      <w:r>
        <w:rPr>
          <w:b/>
          <w:sz w:val="20"/>
        </w:rPr>
        <w:t>16. Severability</w:t>
      </w:r>
    </w:p>
    <w:p>
      <w:r>
        <w:rPr>
          <w:b w:val="0"/>
          <w:sz w:val="20"/>
        </w:rPr>
        <w:t>16.1 If any provision of this Agreement is held to be invalid or unenforceable, the remaining provisions shall continue in full force and effect.</w:t>
      </w:r>
    </w:p>
    <w:p/>
    <w:p>
      <w:r>
        <w:rPr>
          <w:b/>
          <w:sz w:val="20"/>
        </w:rPr>
        <w:t>17. Governing Law and Jurisdiction</w:t>
      </w:r>
    </w:p>
    <w:p>
      <w:r>
        <w:rPr>
          <w:b w:val="0"/>
          <w:sz w:val="20"/>
        </w:rPr>
        <w:t>17.1 This Agreement shall be governed by and construed in accordance with the laws of the State of ________________, without regard to its conflict of laws principles.</w:t>
      </w:r>
    </w:p>
    <w:p>
      <w:r>
        <w:rPr>
          <w:b w:val="0"/>
          <w:sz w:val="20"/>
        </w:rPr>
        <w:t>17.2 Any dispute arising out of or relating to this Agreement shall be adjudicated exclusively in the state or federal courts located within ________________, and the parties consent to personal jurisdiction and venue therein.</w:t>
      </w:r>
    </w:p>
    <w:p/>
    <w:p>
      <w:r>
        <w:rPr>
          <w:b/>
          <w:sz w:val="20"/>
        </w:rPr>
        <w:t>18. Counterparts and Electronic Signatures</w:t>
      </w:r>
    </w:p>
    <w:p>
      <w:r>
        <w:rPr>
          <w:b w:val="0"/>
          <w:sz w:val="20"/>
        </w:rPr>
        <w:t>18.1 This Agreement may be executed in counterparts, each of which shall be deemed an original, but all of which together shall constitute one and the same instrument.</w:t>
      </w:r>
    </w:p>
    <w:p>
      <w:r>
        <w:rPr>
          <w:b w:val="0"/>
          <w:sz w:val="20"/>
        </w:rPr>
        <w:t>18.2 Electronic signatures shall be deemed to have the same legal effect as original signatures.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BROKER</w:t>
            </w:r>
          </w:p>
        </w:tc>
        <w:tc>
          <w:tcPr>
            <w:tcW w:type="dxa" w:w="4986"/>
            <w:tcBorders>
              <w:top w:val="nil"/>
              <w:left w:val="nil"/>
              <w:bottom w:val="nil"/>
              <w:right w:val="nil"/>
              <w:insideH w:val="nil"/>
              <w:insideV w:val="nil"/>
            </w:tcBorders>
          </w:tcPr>
          <w:p>
            <w:pPr>
              <w:jc w:val="center"/>
            </w:pPr>
            <w:r>
              <w:t>CARRIER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https://agreement247-us.com/broker-carrier-agreement/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broker-carrier-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