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DEVELOPMENT CONSULTANT AGREEMENT</w:t>
      </w:r>
    </w:p>
    <w:p/>
    <w:p>
      <w:r>
        <w:rPr>
          <w:b/>
          <w:sz w:val="20"/>
        </w:rPr>
        <w:t>This BUSINESS DEVELOPMENT CONSULTANT AGREEMENT (the "Agreement") is entered into by and between:</w:t>
      </w:r>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Consultant: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Client desires to engage Consultant to provide business development consulting services as described herein;</w:t>
      </w:r>
    </w:p>
    <w:p>
      <w:r>
        <w:rPr>
          <w:b w:val="0"/>
          <w:sz w:val="20"/>
        </w:rPr>
        <w:t>WHEREAS, Consultant agrees to provide such services under the terms and conditions set forth in this Agreement;</w:t>
      </w:r>
    </w:p>
    <w:p>
      <w:r>
        <w:rPr>
          <w:b w:val="0"/>
          <w:sz w:val="20"/>
        </w:rPr>
        <w:t>NOW, THEREFORE, in consideration of the mutual promises and covenants contained herein, the parties agree as follows:</w:t>
      </w:r>
    </w:p>
    <w:p/>
    <w:p>
      <w:r>
        <w:rPr>
          <w:b/>
          <w:sz w:val="20"/>
        </w:rPr>
        <w:t>1. ENGAGEMENT AND SERVICES</w:t>
      </w:r>
    </w:p>
    <w:p>
      <w:r>
        <w:rPr>
          <w:b w:val="0"/>
          <w:sz w:val="20"/>
        </w:rPr>
        <w:t>1.1 Engagement: Client hereby engages Consultant, and Consultant accepts such engagement, to perform the services described in Section 1.2 herein.</w:t>
      </w:r>
    </w:p>
    <w:p>
      <w:r>
        <w:rPr>
          <w:b w:val="0"/>
          <w:sz w:val="20"/>
        </w:rPr>
        <w:t>1.2 Services: Consultant shall provide business development consulting services including, but not limited to, market research, lead generation, strategic planning, networking, and client introductions (the "Services"). Consultant agrees to perform the Services diligently, professionally, and in accordance with industry standards.</w:t>
      </w:r>
    </w:p>
    <w:p/>
    <w:p>
      <w:r>
        <w:rPr>
          <w:b/>
          <w:sz w:val="20"/>
        </w:rPr>
        <w:t>2. TERM</w:t>
      </w:r>
    </w:p>
    <w:p>
      <w:r>
        <w:rPr>
          <w:b w:val="0"/>
          <w:sz w:val="20"/>
        </w:rPr>
        <w:t>This Agreement shall commence upon execution by both parties and shall continue until terminated by either party as set forth in Section 7.</w:t>
      </w:r>
    </w:p>
    <w:p/>
    <w:p>
      <w:r>
        <w:rPr>
          <w:b/>
          <w:sz w:val="20"/>
        </w:rPr>
        <w:t>3. COMPENSATION</w:t>
      </w:r>
    </w:p>
    <w:p>
      <w:r>
        <w:rPr>
          <w:b w:val="0"/>
          <w:sz w:val="20"/>
        </w:rPr>
        <w:t>3.1 Fees: Client shall pay Consultant the fees set forth as follows:</w:t>
      </w:r>
    </w:p>
    <w:p>
      <w:r>
        <w:rPr>
          <w:b w:val="0"/>
          <w:sz w:val="20"/>
        </w:rPr>
        <w:t>__________________________________________________________________</w:t>
      </w:r>
    </w:p>
    <w:p>
      <w:r>
        <w:rPr>
          <w:b w:val="0"/>
          <w:sz w:val="20"/>
        </w:rPr>
        <w:t>3.2 Expenses: Client shall reimburse Consultant for all pre-approved reasonable expenses incurred in connection with the performance of the Services upon submission of appropriate documentation.</w:t>
      </w:r>
    </w:p>
    <w:p>
      <w:r>
        <w:rPr>
          <w:b w:val="0"/>
          <w:sz w:val="20"/>
        </w:rPr>
        <w:t>3.3 Payment Terms: Payments shall be made within thirty (30) days of receipt of invoice from Consultant unless otherwise agreed in writing.</w:t>
      </w:r>
    </w:p>
    <w:p/>
    <w:p>
      <w:r>
        <w:rPr>
          <w:b/>
          <w:sz w:val="20"/>
        </w:rPr>
        <w:t>4. INDEPENDENT CONTRACTOR</w:t>
      </w:r>
    </w:p>
    <w:p>
      <w:r>
        <w:rPr>
          <w:b w:val="0"/>
          <w:sz w:val="20"/>
        </w:rPr>
        <w:t>4.1 Relationship: Consultant is an independent contractor and not an employee, agent, or partner of Client. Consultant shall have no authority to bind or obligate Client in any manner.</w:t>
      </w:r>
    </w:p>
    <w:p>
      <w:r>
        <w:rPr>
          <w:b w:val="0"/>
          <w:sz w:val="20"/>
        </w:rPr>
        <w:t>4.2 Taxes and Benefits: Consultant is solely responsible for payment of all federal, state, and local taxes arising from compensation paid under this Agreement and for all benefits due to Consultant.</w:t>
      </w:r>
    </w:p>
    <w:p/>
    <w:p>
      <w:r>
        <w:rPr>
          <w:b/>
          <w:sz w:val="20"/>
        </w:rPr>
        <w:t>5. CONFIDENTIALITY</w:t>
      </w:r>
    </w:p>
    <w:p>
      <w:r>
        <w:rPr>
          <w:b w:val="0"/>
          <w:sz w:val="20"/>
        </w:rPr>
        <w:t>5.1 Confidential Information: During the term of this Agreement and thereafter, Consultant shall maintain in strict confidence and shall not disclose to any third party or use for any purpose other than as authorized in writing all non-public, confidential, or proprietary information disclosed by Client ("Confidential Information").</w:t>
      </w:r>
    </w:p>
    <w:p>
      <w:r>
        <w:rPr>
          <w:b w:val="0"/>
          <w:sz w:val="20"/>
        </w:rPr>
        <w:t>5.2 Exceptions: Confidential Information shall not include information that (i) is or becomes generally known to the public other than through Consultant’s breach of this Agreement; (ii) was lawfully in Consultant’s possession prior to receipt from Client; or (iii) is independently developed by Consultant without use of or reference to Client’s Confidential Information.</w:t>
      </w:r>
    </w:p>
    <w:p>
      <w:r>
        <w:rPr>
          <w:b w:val="0"/>
          <w:sz w:val="20"/>
        </w:rPr>
        <w:t>5.3 Return of Materials: Upon termination of this Agreement or upon Client’s request, Consultant shall promptly return or destroy all Confidential Information and all copies thereof.</w:t>
      </w:r>
    </w:p>
    <w:p/>
    <w:p>
      <w:r>
        <w:rPr>
          <w:b/>
          <w:sz w:val="20"/>
        </w:rPr>
        <w:t>6. INTELLECTUAL PROPERTY</w:t>
      </w:r>
    </w:p>
    <w:p>
      <w:r>
        <w:rPr>
          <w:b w:val="0"/>
          <w:sz w:val="20"/>
        </w:rPr>
        <w:t>6.1 Ownership: All work product, inventions, discoveries, developments, improvements, and materials conceived, created, or developed by Consultant in connection with the Services (“Work Product”) shall be the sole and exclusive property of Client.</w:t>
      </w:r>
    </w:p>
    <w:p>
      <w:r>
        <w:rPr>
          <w:b w:val="0"/>
          <w:sz w:val="20"/>
        </w:rPr>
        <w:t>6.2 Assignment: Consultant hereby assigns to Client all right, title, and interest in and to the Work Product and agrees to execute any documents necessary to effectuate such assignment.</w:t>
      </w:r>
    </w:p>
    <w:p>
      <w:r>
        <w:rPr>
          <w:b w:val="0"/>
          <w:sz w:val="20"/>
        </w:rPr>
        <w:t>6.3 License to Consultant: Consultant retains no rights to use the Work Product except as expressly authorized in writing by Client.</w:t>
      </w:r>
    </w:p>
    <w:p/>
    <w:p>
      <w:r>
        <w:rPr>
          <w:b/>
          <w:sz w:val="20"/>
        </w:rPr>
        <w:t>7. TERMINATION</w:t>
      </w:r>
    </w:p>
    <w:p>
      <w:r>
        <w:rPr>
          <w:b w:val="0"/>
          <w:sz w:val="20"/>
        </w:rPr>
        <w:t>7.1 Termination Without Cause: Either party may terminate this Agreement at any time upon thirty (30) days prior written notice to the other party.</w:t>
      </w:r>
    </w:p>
    <w:p>
      <w:r>
        <w:rPr>
          <w:b w:val="0"/>
          <w:sz w:val="20"/>
        </w:rPr>
        <w:t>7.2 Termination For Cause: Either party may terminate this Agreement immediately upon written notice if the other party materially breaches any provision and fails to cure such breach within fifteen (15) days after receipt of written notice.</w:t>
      </w:r>
    </w:p>
    <w:p>
      <w:r>
        <w:rPr>
          <w:b w:val="0"/>
          <w:sz w:val="20"/>
        </w:rPr>
        <w:t>7.3 Effect of Termination: Upon termination, Consultant shall cease performing Services and return all Client materials. Client shall pay Consultant for Services performed through the effective date of termination.</w:t>
      </w:r>
    </w:p>
    <w:p/>
    <w:p>
      <w:r>
        <w:rPr>
          <w:b/>
          <w:sz w:val="20"/>
        </w:rPr>
        <w:t>8. REPRESENTATIONS AND WARRANTIES</w:t>
      </w:r>
    </w:p>
    <w:p>
      <w:r>
        <w:rPr>
          <w:b w:val="0"/>
          <w:sz w:val="20"/>
        </w:rPr>
        <w:t>Each party represents and warrants that it has full power and authority to enter into this Agreement and perform its obligations hereunder. Consultant further represents that the Services will be performed in a professional and workmanlike manner in accordance with industry standards.</w:t>
      </w:r>
    </w:p>
    <w:p/>
    <w:p>
      <w:r>
        <w:rPr>
          <w:b/>
          <w:sz w:val="20"/>
        </w:rPr>
        <w:t>9. INDEMNIFICATION</w:t>
      </w:r>
    </w:p>
    <w:p>
      <w:r>
        <w:rPr>
          <w:b w:val="0"/>
          <w:sz w:val="20"/>
        </w:rPr>
        <w:t>Consultant shall indemnify, defend, and hold harmless Client and its officers, directors, employees, and agents from and against any and all claims, damages, liabilities, costs, and expenses (including reasonable attorneys’ fees) arising out of Consultant’s gross negligence, willful misconduct, or breach of this Agreement.</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EVEN IF ADVISED OF THE POSSIBILITY OF SUCH DAMAGES. EXCEPT FOR LIABILITY ARISING FROM GROSS NEGLIGENCE OR WILLFUL MISCONDUCT, THE AGGREGATE LIABILITY OF EITHER PARTY SHALL NOT EXCEED THE FEES PAID BY CLIENT TO CONSULTANT UNDER THIS AGREEMENT.</w:t>
      </w:r>
    </w:p>
    <w:p/>
    <w:p>
      <w:r>
        <w:rPr>
          <w:b/>
          <w:sz w:val="20"/>
        </w:rPr>
        <w:t>11. GOVERNING LAW AND DISPUTE RESOLUTION</w:t>
      </w:r>
    </w:p>
    <w:p>
      <w:r>
        <w:rPr>
          <w:b w:val="0"/>
          <w:sz w:val="20"/>
        </w:rPr>
        <w:t>11.1 Governing Law: This Agreement shall be governed by and construed in accordance with the laws of the State of ____________________, without regard to its conflict of laws principles.</w:t>
      </w:r>
    </w:p>
    <w:p>
      <w:r>
        <w:rPr>
          <w:b w:val="0"/>
          <w:sz w:val="20"/>
        </w:rPr>
        <w:t>11.2 Dispute Resolution: Any dispute arising out of or relating to this Agreement shall be resolved first through good faith negotiations between the parties. If unresolved, the dispute shall be submitted to binding arbitration administered by the American Arbitration Association under its Commercial Arbitration Rules. The arbitration shall take place in ____________________, and the arbitrator’s decision shall be final and binding.</w:t>
      </w:r>
    </w:p>
    <w:p/>
    <w:p>
      <w:r>
        <w:rPr>
          <w:b/>
          <w:sz w:val="20"/>
        </w:rPr>
        <w:t>12. MISCELLANEOUS</w:t>
      </w:r>
    </w:p>
    <w:p>
      <w:r>
        <w:rPr>
          <w:b w:val="0"/>
          <w:sz w:val="20"/>
        </w:rPr>
        <w:t>12.1 Entire Agreement: This Agreement constitutes the entire agreement between the parties and supersedes all prior agreements or understandings, written or oral, relating to the subject matter.</w:t>
      </w:r>
    </w:p>
    <w:p>
      <w:r>
        <w:rPr>
          <w:b w:val="0"/>
          <w:sz w:val="20"/>
        </w:rPr>
        <w:t>12.2 Amendments: Any amendment or modification of this Agreement must be in writing and signed by both parties.</w:t>
      </w:r>
    </w:p>
    <w:p>
      <w:r>
        <w:rPr>
          <w:b w:val="0"/>
          <w:sz w:val="20"/>
        </w:rPr>
        <w:t>12.3 Severability: If any provision of this Agreement is held invalid or unenforceable, the remainder of the Agreement shall remain in full force and effect.</w:t>
      </w:r>
    </w:p>
    <w:p>
      <w:r>
        <w:rPr>
          <w:b w:val="0"/>
          <w:sz w:val="20"/>
        </w:rPr>
        <w:t>12.4 Waiver: No waiver of any breach or default shall be deemed a waiver of any subsequent breach or default.</w:t>
      </w:r>
    </w:p>
    <w:p>
      <w:r>
        <w:rPr>
          <w:b w:val="0"/>
          <w:sz w:val="20"/>
        </w:rPr>
        <w:t>12.5 Assignment: Neither party may assign or transfer this Agreement without the prior written consent of the other party, except to a successor entity in connection with a merger or sale of substantially all assets.</w:t>
      </w:r>
    </w:p>
    <w:p>
      <w:r>
        <w:rPr>
          <w:b w:val="0"/>
          <w:sz w:val="20"/>
        </w:rPr>
        <w:t>12.6 Notices: All notices under this Agreement shall be in writing and delivered by hand, certified mail, or nationally recognized courier service to the addresses set forth above or such other address as either party may designate in writing.</w:t>
      </w:r>
    </w:p>
    <w:p/>
    <w:p/>
    <w:p>
      <w:r>
        <w:rPr>
          <w:b w:val="0"/>
          <w:sz w:val="20"/>
        </w:rPr>
        <w:t>Place of Agreement Execution: 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https://agreement247-us.com/business-development-consultant-agreement/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business-development-consulta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