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CAPITAL CONTRIBUTION AGREEMENT</w:t>
      </w:r>
    </w:p>
    <w:p/>
    <w:p>
      <w:r>
        <w:rPr>
          <w:b w:val="0"/>
          <w:sz w:val="20"/>
        </w:rPr>
        <w:t>THIS CAPITAL CONTRIBUTION AGREEMENT (the "Agreement") is made by and between the following parties (collectively, the "Members"):</w:t>
      </w:r>
    </w:p>
    <w:p/>
    <w:p>
      <w:r>
        <w:rPr>
          <w:b/>
          <w:sz w:val="20"/>
        </w:rPr>
        <w:t>Member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Member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Additional Members (if any):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pPr>
        <w:jc w:val="center"/>
      </w:pPr>
      <w:r>
        <w:rPr>
          <w:b/>
          <w:sz w:val="20"/>
        </w:rPr>
        <w:t>RECITALS</w:t>
      </w:r>
    </w:p>
    <w:p/>
    <w:p>
      <w:r>
        <w:rPr>
          <w:b w:val="0"/>
          <w:sz w:val="20"/>
        </w:rPr>
        <w:t>WHEREAS, the Members desire to form a limited liability company (the "Company") pursuant to the laws of the State of _______________;</w:t>
      </w:r>
    </w:p>
    <w:p>
      <w:r>
        <w:rPr>
          <w:b w:val="0"/>
          <w:sz w:val="20"/>
        </w:rPr>
        <w:t>WHEREAS, the Members wish to set forth the terms and conditions of their capital contributions and the rights and obligations related thereto;</w:t>
      </w:r>
    </w:p>
    <w:p>
      <w:r>
        <w:rPr>
          <w:b w:val="0"/>
          <w:sz w:val="20"/>
        </w:rPr>
        <w:t>NOW, THEREFORE, in consideration of the mutual covenants and agreements contained herein, the Members agree as follows:</w:t>
      </w:r>
    </w:p>
    <w:p/>
    <w:p>
      <w:r>
        <w:rPr>
          <w:b/>
          <w:sz w:val="20"/>
        </w:rPr>
        <w:t>1. Formation of the Company</w:t>
      </w:r>
    </w:p>
    <w:p>
      <w:r>
        <w:rPr>
          <w:b w:val="0"/>
          <w:sz w:val="20"/>
        </w:rPr>
        <w:t>1.1 Formation. The Members hereby form a limited liability company pursuant to the laws of the State of ________________ (the "Company").</w:t>
      </w:r>
    </w:p>
    <w:p>
      <w:r>
        <w:rPr>
          <w:b w:val="0"/>
          <w:sz w:val="20"/>
        </w:rPr>
        <w:t>1.2 Name. The name of the Company shall be: _______________________________________________.</w:t>
      </w:r>
    </w:p>
    <w:p>
      <w:r>
        <w:rPr>
          <w:b w:val="0"/>
          <w:sz w:val="20"/>
        </w:rPr>
        <w:t>1.3 Principal Place of Business. The principal place of business of the Company shall be: _____________________________________________________.</w:t>
      </w:r>
    </w:p>
    <w:p>
      <w:r>
        <w:rPr>
          <w:b w:val="0"/>
          <w:sz w:val="20"/>
        </w:rPr>
        <w:t>1.4 Purpose. The purpose of the Company shall be: _____________________________________________.</w:t>
      </w:r>
    </w:p>
    <w:p/>
    <w:p>
      <w:r>
        <w:rPr>
          <w:b/>
          <w:sz w:val="20"/>
        </w:rPr>
        <w:t>2. Capital Contributions</w:t>
      </w:r>
    </w:p>
    <w:p>
      <w:r>
        <w:rPr>
          <w:b w:val="0"/>
          <w:sz w:val="20"/>
        </w:rPr>
        <w:t>2.1 Initial Contributions. Each Member agrees to contribute the following capital to the Company as set forth below:</w:t>
      </w:r>
    </w:p>
    <w:p>
      <w:r>
        <w:rPr>
          <w:b w:val="0"/>
          <w:sz w:val="20"/>
        </w:rPr>
        <w:t>Member 1 Contribution: ______________________________________________________________</w:t>
      </w:r>
    </w:p>
    <w:p>
      <w:r>
        <w:rPr>
          <w:b w:val="0"/>
          <w:sz w:val="20"/>
        </w:rPr>
        <w:t>Description of Contribution: _________________________________________________________</w:t>
      </w:r>
    </w:p>
    <w:p>
      <w:r>
        <w:rPr>
          <w:b w:val="0"/>
          <w:sz w:val="20"/>
        </w:rPr>
        <w:t>Member 2 Contribution: ______________________________________________________________</w:t>
      </w:r>
    </w:p>
    <w:p>
      <w:r>
        <w:rPr>
          <w:b w:val="0"/>
          <w:sz w:val="20"/>
        </w:rPr>
        <w:t>Description of Contribution: _________________________________________________________</w:t>
      </w:r>
    </w:p>
    <w:p>
      <w:r>
        <w:rPr>
          <w:b w:val="0"/>
          <w:sz w:val="20"/>
        </w:rPr>
        <w:t>Additional Members’ Contributions: ___________________________________________________</w:t>
      </w:r>
    </w:p>
    <w:p/>
    <w:p>
      <w:r>
        <w:rPr>
          <w:b w:val="0"/>
          <w:sz w:val="20"/>
        </w:rPr>
        <w:t>2.2 Contribution Timing. Capital contributions shall be made on or before the date agreed upon by the Members and evidenced herein: _________________.</w:t>
      </w:r>
    </w:p>
    <w:p>
      <w:r>
        <w:rPr>
          <w:b w:val="0"/>
          <w:sz w:val="20"/>
        </w:rPr>
        <w:t>2.3 No Interest. No interest shall be paid on capital contributions.</w:t>
      </w:r>
    </w:p>
    <w:p>
      <w:r>
        <w:rPr>
          <w:b w:val="0"/>
          <w:sz w:val="20"/>
        </w:rPr>
        <w:t>2.4 Additional Contributions. Additional contributions may be made only upon the unanimous written consent of all Members.</w:t>
      </w:r>
    </w:p>
    <w:p/>
    <w:p>
      <w:r>
        <w:rPr>
          <w:b/>
          <w:sz w:val="20"/>
        </w:rPr>
        <w:t>3. Ownership Interests and Units</w:t>
      </w:r>
    </w:p>
    <w:p>
      <w:r>
        <w:rPr>
          <w:b w:val="0"/>
          <w:sz w:val="20"/>
        </w:rPr>
        <w:t>3.1 Ownership Percentages. The ownership interests of the Members shall be as follows:</w:t>
      </w:r>
    </w:p>
    <w:p>
      <w:r>
        <w:rPr>
          <w:b w:val="0"/>
          <w:sz w:val="20"/>
        </w:rPr>
        <w:t>Member 1: ______________%</w:t>
      </w:r>
    </w:p>
    <w:p>
      <w:r>
        <w:rPr>
          <w:b w:val="0"/>
          <w:sz w:val="20"/>
        </w:rPr>
        <w:t>Member 2: ______________%</w:t>
      </w:r>
    </w:p>
    <w:p>
      <w:r>
        <w:rPr>
          <w:b w:val="0"/>
          <w:sz w:val="20"/>
        </w:rPr>
        <w:t>Additional Members: ______________%</w:t>
      </w:r>
    </w:p>
    <w:p>
      <w:r>
        <w:rPr>
          <w:b w:val="0"/>
          <w:sz w:val="20"/>
        </w:rPr>
        <w:t>3.2 Capital Accounts. A capital account shall be maintained for each Member in accordance with applicable tax laws and accounting principles.</w:t>
      </w:r>
    </w:p>
    <w:p/>
    <w:p>
      <w:r>
        <w:rPr>
          <w:b/>
          <w:sz w:val="20"/>
        </w:rPr>
        <w:t>4. Management</w:t>
      </w:r>
    </w:p>
    <w:p>
      <w:r>
        <w:rPr>
          <w:b w:val="0"/>
          <w:sz w:val="20"/>
        </w:rPr>
        <w:t>4.1 Management of the Company. The Company shall be managed by its Members (Member-managed) / by a Manager appointed by the Members (Manager-managed).</w:t>
      </w:r>
    </w:p>
    <w:p>
      <w:r>
        <w:rPr>
          <w:b w:val="0"/>
          <w:sz w:val="20"/>
        </w:rPr>
        <w:t>4.2 Authority. Except as otherwise provided in this Agreement, the Manager(s) or Members shall have full authority to manage and control the business and affairs of the Company.</w:t>
      </w:r>
    </w:p>
    <w:p>
      <w:r>
        <w:rPr>
          <w:b w:val="0"/>
          <w:sz w:val="20"/>
        </w:rPr>
        <w:t>4.3 Voting. Voting rights shall be allocated according to ownership percentages. Any action requiring Member approval shall require the affirmative vote of Members holding at least ______________% of the ownership interests.</w:t>
      </w:r>
    </w:p>
    <w:p/>
    <w:p>
      <w:r>
        <w:rPr>
          <w:b/>
          <w:sz w:val="20"/>
        </w:rPr>
        <w:t>5. Distributions</w:t>
      </w:r>
    </w:p>
    <w:p>
      <w:r>
        <w:rPr>
          <w:b w:val="0"/>
          <w:sz w:val="20"/>
        </w:rPr>
        <w:t>5.1 Distributions of Cash Flow. Distributions of available cash shall be made to the Members in proportion to their respective ownership interests, at such times and in such amounts as determined by the Members.</w:t>
      </w:r>
    </w:p>
    <w:p>
      <w:r>
        <w:rPr>
          <w:b w:val="0"/>
          <w:sz w:val="20"/>
        </w:rPr>
        <w:t>5.2 Tax Distributions. The Company shall make distributions to Members sufficient to cover their tax liabilities arising from the Company’s income, to the extent cash is available.</w:t>
      </w:r>
    </w:p>
    <w:p/>
    <w:p>
      <w:r>
        <w:rPr>
          <w:b/>
          <w:sz w:val="20"/>
        </w:rPr>
        <w:t>6. Books, Records, and Accounting</w:t>
      </w:r>
    </w:p>
    <w:p>
      <w:r>
        <w:rPr>
          <w:b w:val="0"/>
          <w:sz w:val="20"/>
        </w:rPr>
        <w:t>6.1 Records. The Company shall maintain complete and accurate books and records of its operations and affairs at its principal place of business.</w:t>
      </w:r>
    </w:p>
    <w:p>
      <w:r>
        <w:rPr>
          <w:b w:val="0"/>
          <w:sz w:val="20"/>
        </w:rPr>
        <w:t>6.2 Fiscal Year. The fiscal year of the Company shall end on December 31 of each year.</w:t>
      </w:r>
    </w:p>
    <w:p>
      <w:r>
        <w:rPr>
          <w:b w:val="0"/>
          <w:sz w:val="20"/>
        </w:rPr>
        <w:t>6.3 Reports. Within ninety (90) days after the end of each fiscal year, the Company shall furnish each Member with financial statements and tax information necessary for the preparation of their tax returns.</w:t>
      </w:r>
    </w:p>
    <w:p/>
    <w:p>
      <w:r>
        <w:rPr>
          <w:b/>
          <w:sz w:val="20"/>
        </w:rPr>
        <w:t>7. Transfer of Interests</w:t>
      </w:r>
    </w:p>
    <w:p>
      <w:r>
        <w:rPr>
          <w:b w:val="0"/>
          <w:sz w:val="20"/>
        </w:rPr>
        <w:t>7.1 Restrictions. No Member may transfer or assign their ownership interest without the prior written consent of the other Members, which consent shall not be unreasonably withheld.</w:t>
      </w:r>
    </w:p>
    <w:p>
      <w:r>
        <w:rPr>
          <w:b w:val="0"/>
          <w:sz w:val="20"/>
        </w:rPr>
        <w:t>7.2 Right of First Refusal. If a Member desires to transfer their interest, the other Members shall have a right of first refusal to purchase the interest on the same terms.</w:t>
      </w:r>
    </w:p>
    <w:p>
      <w:r>
        <w:rPr>
          <w:b w:val="0"/>
          <w:sz w:val="20"/>
        </w:rPr>
        <w:t>7.3 Permitted Transfers. Transfers to affiliates, family members, or trusts for estate planning purposes are permitted subject to notice and consent requirements.</w:t>
      </w:r>
    </w:p>
    <w:p/>
    <w:p>
      <w:r>
        <w:rPr>
          <w:b/>
          <w:sz w:val="20"/>
        </w:rPr>
        <w:t>8. Dissolution and Liquidation</w:t>
      </w:r>
    </w:p>
    <w:p>
      <w:r>
        <w:rPr>
          <w:b w:val="0"/>
          <w:sz w:val="20"/>
        </w:rPr>
        <w:t>8.1 Events of Dissolution. The Company shall dissolve upon the occurrence of any of the following events:</w:t>
      </w:r>
    </w:p>
    <w:p>
      <w:r>
        <w:rPr>
          <w:b w:val="0"/>
          <w:sz w:val="20"/>
        </w:rPr>
        <w:t>- Unanimous written agreement of the Members;</w:t>
      </w:r>
    </w:p>
    <w:p>
      <w:r>
        <w:rPr>
          <w:b w:val="0"/>
          <w:sz w:val="20"/>
        </w:rPr>
        <w:t>- Entry of a decree of judicial dissolution;</w:t>
      </w:r>
    </w:p>
    <w:p>
      <w:r>
        <w:rPr>
          <w:b w:val="0"/>
          <w:sz w:val="20"/>
        </w:rPr>
        <w:t>- Any other event requiring dissolution under applicable law.</w:t>
      </w:r>
    </w:p>
    <w:p>
      <w:r>
        <w:rPr>
          <w:b w:val="0"/>
          <w:sz w:val="20"/>
        </w:rPr>
        <w:t>8.2 Liquidation. Upon dissolution, the Company’s assets shall be liquidated and distributed in the following order:</w:t>
      </w:r>
    </w:p>
    <w:p>
      <w:r>
        <w:rPr>
          <w:b w:val="0"/>
          <w:sz w:val="20"/>
        </w:rPr>
        <w:t>a) To creditors, including Members who are creditors, to the extent permitted by law;</w:t>
      </w:r>
    </w:p>
    <w:p>
      <w:r>
        <w:rPr>
          <w:b w:val="0"/>
          <w:sz w:val="20"/>
        </w:rPr>
        <w:t>b) To Members in accordance with their positive capital account balances.</w:t>
      </w:r>
    </w:p>
    <w:p/>
    <w:p>
      <w:r>
        <w:rPr>
          <w:b/>
          <w:sz w:val="20"/>
        </w:rPr>
        <w:t>9. Representations and Warranties</w:t>
      </w:r>
    </w:p>
    <w:p>
      <w:r>
        <w:rPr>
          <w:b w:val="0"/>
          <w:sz w:val="20"/>
        </w:rPr>
        <w:t>9.1 Each Member represents and warrants that they have authority to enter into this Agreement and that the execution and delivery hereof do not violate any agreement or law.</w:t>
      </w:r>
    </w:p>
    <w:p>
      <w:r>
        <w:rPr>
          <w:b w:val="0"/>
          <w:sz w:val="20"/>
        </w:rPr>
        <w:t>9.2 Each Member acknowledges that they have had the opportunity to seek independent legal and tax advice concerning this Agreement.</w:t>
      </w:r>
    </w:p>
    <w:p/>
    <w:p>
      <w:r>
        <w:rPr>
          <w:b/>
          <w:sz w:val="20"/>
        </w:rPr>
        <w:t>10. Indemnification</w:t>
      </w:r>
    </w:p>
    <w:p>
      <w:r>
        <w:rPr>
          <w:b w:val="0"/>
          <w:sz w:val="20"/>
        </w:rPr>
        <w:t>10.1 The Company shall indemnify and hold harmless each Member and any Manager from and against any and all claims, liabilities, damages, and expenses arising from the Company’s business, except for acts of fraud, gross negligence, or willful misconduct.</w:t>
      </w:r>
    </w:p>
    <w:p/>
    <w:p>
      <w:r>
        <w:rPr>
          <w:b/>
          <w:sz w:val="20"/>
        </w:rPr>
        <w:t>11. Miscellaneous</w:t>
      </w:r>
    </w:p>
    <w:p>
      <w:r>
        <w:rPr>
          <w:b w:val="0"/>
          <w:sz w:val="20"/>
        </w:rPr>
        <w:t>11.1 Amendments. This Agreement may be amended only by the written consent of Members holding at least ______________% of the ownership interests.</w:t>
      </w:r>
    </w:p>
    <w:p>
      <w:r>
        <w:rPr>
          <w:b w:val="0"/>
          <w:sz w:val="20"/>
        </w:rPr>
        <w:t>11.2 Governing Law. This Agreement shall be governed by and construed in accordance with the laws of the State of ________________, without regard to conflict of laws principles.</w:t>
      </w:r>
    </w:p>
    <w:p>
      <w:r>
        <w:rPr>
          <w:b w:val="0"/>
          <w:sz w:val="20"/>
        </w:rPr>
        <w:t>11.3 Severability. If any provision of this Agreement is held invalid or unenforceable, the remaining provisions shall remain in full force and effect.</w:t>
      </w:r>
    </w:p>
    <w:p>
      <w:r>
        <w:rPr>
          <w:b w:val="0"/>
          <w:sz w:val="20"/>
        </w:rPr>
        <w:t>11.4 Entire Agreement. This Agreement constitutes the entire agreement among the Members with respect to the subject matter hereof and supersedes all prior agreements and understandings.</w:t>
      </w:r>
    </w:p>
    <w:p>
      <w:r>
        <w:rPr>
          <w:b w:val="0"/>
          <w:sz w:val="20"/>
        </w:rPr>
        <w:t>11.5 Notices. All notices under this Agreement shall be in writing and shall be deemed delivered when delivered personally, sent by certified mail, or by recognized overnight courier to the Members’ addresses set forth above.</w:t>
      </w:r>
    </w:p>
    <w:p>
      <w:r>
        <w:rPr>
          <w:b w:val="0"/>
          <w:sz w:val="20"/>
        </w:rPr>
        <w:t>11.6 Counterparts. 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https://agreement247-us.com/capital-contribution-agreement/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apital-contribu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