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CORPORATION OPERATING AGREEMENT</w:t>
      </w:r>
    </w:p>
    <w:p/>
    <w:p>
      <w:r>
        <w:rPr>
          <w:b w:val="0"/>
          <w:sz w:val="20"/>
        </w:rPr>
        <w:t>This Operating Agreement (the “Agreement”) is entered into by and among the undersigned shareholders (collectively, the “Shareholders”) of the corporation named below (the “Corporation”). This Agreement governs the management of the Corporation and the rights and obligations of the Shareholders.</w:t>
      </w:r>
    </w:p>
    <w:p/>
    <w:p/>
    <w:p>
      <w:r>
        <w:rPr>
          <w:b/>
          <w:sz w:val="20"/>
        </w:rPr>
        <w:t>CORPORATION DETAILS</w:t>
      </w:r>
    </w:p>
    <w:p>
      <w:r>
        <w:rPr>
          <w:b w:val="0"/>
          <w:sz w:val="20"/>
        </w:rPr>
        <w:t>Name of Corporation: ____________________________________________________________</w:t>
      </w:r>
    </w:p>
    <w:p>
      <w:r>
        <w:rPr>
          <w:b w:val="0"/>
          <w:sz w:val="20"/>
        </w:rPr>
        <w:t>State of Incorporation: __________________________________________________________</w:t>
      </w:r>
    </w:p>
    <w:p>
      <w:r>
        <w:rPr>
          <w:b w:val="0"/>
          <w:sz w:val="20"/>
        </w:rPr>
        <w:t>Principal Office Address: ________________________________________________________</w:t>
      </w:r>
    </w:p>
    <w:p/>
    <w:p>
      <w:r>
        <w:rPr>
          <w:b/>
          <w:sz w:val="20"/>
        </w:rPr>
        <w:t>RECITALS</w:t>
      </w:r>
    </w:p>
    <w:p>
      <w:r>
        <w:rPr>
          <w:b w:val="0"/>
          <w:sz w:val="20"/>
        </w:rPr>
        <w:t>WHEREAS, the Shareholders desire to enter into this Agreement to regulate their relationship, the management of the Corporation, and other matters;</w:t>
      </w:r>
    </w:p>
    <w:p>
      <w:r>
        <w:rPr>
          <w:b w:val="0"/>
          <w:sz w:val="20"/>
        </w:rPr>
        <w:t>WHEREAS, the Corporation is duly incorporated under the laws of the state specified above;</w:t>
      </w:r>
    </w:p>
    <w:p>
      <w:r>
        <w:rPr>
          <w:b w:val="0"/>
          <w:sz w:val="20"/>
        </w:rPr>
        <w:t>NOW, THEREFORE, in consideration of the mutual covenants and agreements set forth herein, the parties agree as follows:</w:t>
      </w:r>
    </w:p>
    <w:p/>
    <w:p/>
    <w:p>
      <w:r>
        <w:rPr>
          <w:b/>
          <w:sz w:val="22"/>
        </w:rPr>
        <w:t>Article 1 – Definitions</w:t>
      </w:r>
    </w:p>
    <w:p>
      <w:r>
        <w:rPr>
          <w:b w:val="0"/>
          <w:sz w:val="20"/>
        </w:rPr>
        <w:t>1.1 “Agreement” means this Operating Agreement and any amendments hereto.</w:t>
      </w:r>
    </w:p>
    <w:p>
      <w:r>
        <w:rPr>
          <w:b w:val="0"/>
          <w:sz w:val="20"/>
        </w:rPr>
        <w:t>1.2 “Board” means the Board of Directors of the Corporation.</w:t>
      </w:r>
    </w:p>
    <w:p>
      <w:r>
        <w:rPr>
          <w:b w:val="0"/>
          <w:sz w:val="20"/>
        </w:rPr>
        <w:t>1.3 “Shares” means all shares of stock issued by the Corporation.</w:t>
      </w:r>
    </w:p>
    <w:p>
      <w:r>
        <w:rPr>
          <w:b w:val="0"/>
          <w:sz w:val="20"/>
        </w:rPr>
        <w:t>1.4 “Shareholder” means any person or entity holding Shares in the Corporation.</w:t>
      </w:r>
    </w:p>
    <w:p/>
    <w:p>
      <w:r>
        <w:rPr>
          <w:b/>
          <w:sz w:val="22"/>
        </w:rPr>
        <w:t>Article 2 – Purpose</w:t>
      </w:r>
    </w:p>
    <w:p>
      <w:r>
        <w:rPr>
          <w:b w:val="0"/>
          <w:sz w:val="20"/>
        </w:rPr>
        <w:t>The purpose of the Corporation is to engage in any lawful business activity for which corporations may be incorporated under the laws of the state of incorporation as specified above.</w:t>
      </w:r>
    </w:p>
    <w:p/>
    <w:p>
      <w:r>
        <w:rPr>
          <w:b/>
          <w:sz w:val="22"/>
        </w:rPr>
        <w:t>Article 3 – Shareholders and Capital Contributions</w:t>
      </w:r>
    </w:p>
    <w:p>
      <w:r>
        <w:rPr>
          <w:b w:val="0"/>
          <w:sz w:val="20"/>
        </w:rPr>
        <w:t>3.1 Initial Shareholders and Ownership:</w:t>
      </w:r>
    </w:p>
    <w:p>
      <w:r>
        <w:rPr>
          <w:b w:val="0"/>
          <w:sz w:val="20"/>
        </w:rPr>
        <w:t>Name: ___________________________________    Number of Shares: ______________</w:t>
      </w:r>
    </w:p>
    <w:p>
      <w:r>
        <w:rPr>
          <w:b w:val="0"/>
          <w:sz w:val="20"/>
        </w:rPr>
        <w:t>Name: ___________________________________    Number of Shares: ______________</w:t>
      </w:r>
    </w:p>
    <w:p>
      <w:r>
        <w:rPr>
          <w:b w:val="0"/>
          <w:sz w:val="20"/>
        </w:rPr>
        <w:t>3.2 Additional Capital Contributions:</w:t>
      </w:r>
    </w:p>
    <w:p>
      <w:r>
        <w:rPr>
          <w:b w:val="0"/>
          <w:sz w:val="20"/>
        </w:rPr>
        <w:t>No Shareholder shall be required to make additional capital contributions beyond those set forth above except upon unanimous written consent of all Shareholders.</w:t>
      </w:r>
    </w:p>
    <w:p/>
    <w:p>
      <w:r>
        <w:rPr>
          <w:b/>
          <w:sz w:val="22"/>
        </w:rPr>
        <w:t>Article 4 – Management</w:t>
      </w:r>
    </w:p>
    <w:p>
      <w:r>
        <w:rPr>
          <w:b w:val="0"/>
          <w:sz w:val="20"/>
        </w:rPr>
        <w:t>4.1 Board of Directors:</w:t>
      </w:r>
    </w:p>
    <w:p>
      <w:r>
        <w:rPr>
          <w:b w:val="0"/>
          <w:sz w:val="20"/>
        </w:rPr>
        <w:t>The management and control of the Corporation shall be vested in the Board of Directors. The initial Board shall consist of the following members:</w:t>
      </w:r>
    </w:p>
    <w:p>
      <w:r>
        <w:rPr>
          <w:b w:val="0"/>
          <w:sz w:val="20"/>
        </w:rPr>
        <w:t>- Name: ___________________________________</w:t>
      </w:r>
    </w:p>
    <w:p>
      <w:r>
        <w:rPr>
          <w:b w:val="0"/>
          <w:sz w:val="20"/>
        </w:rPr>
        <w:t>- Name: ___________________________________</w:t>
      </w:r>
    </w:p>
    <w:p>
      <w:r>
        <w:rPr>
          <w:b w:val="0"/>
          <w:sz w:val="20"/>
        </w:rPr>
        <w:t>4.2 Meetings:</w:t>
      </w:r>
    </w:p>
    <w:p>
      <w:r>
        <w:rPr>
          <w:b w:val="0"/>
          <w:sz w:val="20"/>
        </w:rPr>
        <w:t>Regular meetings of the Board shall be held at least annually. Special meetings may be called as provided in the bylaws.</w:t>
      </w:r>
    </w:p>
    <w:p>
      <w:r>
        <w:rPr>
          <w:b w:val="0"/>
          <w:sz w:val="20"/>
        </w:rPr>
        <w:t>4.3 Officers:</w:t>
      </w:r>
    </w:p>
    <w:p>
      <w:r>
        <w:rPr>
          <w:b w:val="0"/>
          <w:sz w:val="20"/>
        </w:rPr>
        <w:t>The Board shall appoint officers of the Corporation who shall have such duties and authority as delegated by the Board.</w:t>
      </w:r>
    </w:p>
    <w:p/>
    <w:p>
      <w:r>
        <w:rPr>
          <w:b/>
          <w:sz w:val="22"/>
        </w:rPr>
        <w:t>Article 5 – Shareholder Meetings and Voting</w:t>
      </w:r>
    </w:p>
    <w:p>
      <w:r>
        <w:rPr>
          <w:b w:val="0"/>
          <w:sz w:val="20"/>
        </w:rPr>
        <w:t>5.1 Annual Meetings:</w:t>
      </w:r>
    </w:p>
    <w:p>
      <w:r>
        <w:rPr>
          <w:b w:val="0"/>
          <w:sz w:val="20"/>
        </w:rPr>
        <w:t>Shareholders shall hold an annual meeting for the election of directors and transaction of other business.</w:t>
      </w:r>
    </w:p>
    <w:p>
      <w:r>
        <w:rPr>
          <w:b w:val="0"/>
          <w:sz w:val="20"/>
        </w:rPr>
        <w:t>5.2 Special Meetings:</w:t>
      </w:r>
    </w:p>
    <w:p>
      <w:r>
        <w:rPr>
          <w:b w:val="0"/>
          <w:sz w:val="20"/>
        </w:rPr>
        <w:t>Special meetings may be called by the Board or Shareholders holding at least __% of the Shares.</w:t>
      </w:r>
    </w:p>
    <w:p>
      <w:r>
        <w:rPr>
          <w:b w:val="0"/>
          <w:sz w:val="20"/>
        </w:rPr>
        <w:t>5.3 Quorum and Voting:</w:t>
      </w:r>
    </w:p>
    <w:p>
      <w:r>
        <w:rPr>
          <w:b w:val="0"/>
          <w:sz w:val="20"/>
        </w:rPr>
        <w:t>A quorum shall consist of Shareholders holding a majority of the Shares entitled to vote. Unless otherwise specified, all matters shall be decided by majority vote of Shares present.</w:t>
      </w:r>
    </w:p>
    <w:p/>
    <w:p>
      <w:r>
        <w:rPr>
          <w:b/>
          <w:sz w:val="22"/>
        </w:rPr>
        <w:t>Article 6 – Transfer of Shares</w:t>
      </w:r>
    </w:p>
    <w:p>
      <w:r>
        <w:rPr>
          <w:b w:val="0"/>
          <w:sz w:val="20"/>
        </w:rPr>
        <w:t>6.1 Restrictions on Transfer:</w:t>
      </w:r>
    </w:p>
    <w:p>
      <w:r>
        <w:rPr>
          <w:b w:val="0"/>
          <w:sz w:val="20"/>
        </w:rPr>
        <w:t>No Shareholder shall transfer Shares without first offering them to the other Shareholders on the same terms.</w:t>
      </w:r>
    </w:p>
    <w:p>
      <w:r>
        <w:rPr>
          <w:b w:val="0"/>
          <w:sz w:val="20"/>
        </w:rPr>
        <w:t>6.2 Right of First Refusal:</w:t>
      </w:r>
    </w:p>
    <w:p>
      <w:r>
        <w:rPr>
          <w:b w:val="0"/>
          <w:sz w:val="20"/>
        </w:rPr>
        <w:t>The Corporation or other Shareholders shall have a right of first refusal to purchase any Shares proposed for transfer.</w:t>
      </w:r>
    </w:p>
    <w:p>
      <w:r>
        <w:rPr>
          <w:b w:val="0"/>
          <w:sz w:val="20"/>
        </w:rPr>
        <w:t>6.3 Permitted Transfers:</w:t>
      </w:r>
    </w:p>
    <w:p>
      <w:r>
        <w:rPr>
          <w:b w:val="0"/>
          <w:sz w:val="20"/>
        </w:rPr>
        <w:t>Transfers to family members or trusts for estate planning purposes may be permitted with written notice to other Shareholders.</w:t>
      </w:r>
    </w:p>
    <w:p/>
    <w:p>
      <w:r>
        <w:rPr>
          <w:b/>
          <w:sz w:val="22"/>
        </w:rPr>
        <w:t>Article 7 – Dividends and Distributions</w:t>
      </w:r>
    </w:p>
    <w:p>
      <w:r>
        <w:rPr>
          <w:b w:val="0"/>
          <w:sz w:val="20"/>
        </w:rPr>
        <w:t>Dividends and other distributions shall be declared by the Board and made to Shareholders in proportion to their ownership of Shares, subject to applicable law and the Corporation’s financial condition.</w:t>
      </w:r>
    </w:p>
    <w:p/>
    <w:p>
      <w:r>
        <w:rPr>
          <w:b/>
          <w:sz w:val="22"/>
        </w:rPr>
        <w:t>Article 8 – Accounting and Records</w:t>
      </w:r>
    </w:p>
    <w:p>
      <w:r>
        <w:rPr>
          <w:b w:val="0"/>
          <w:sz w:val="20"/>
        </w:rPr>
        <w:t>8.1 Books and Records:</w:t>
      </w:r>
    </w:p>
    <w:p>
      <w:r>
        <w:rPr>
          <w:b w:val="0"/>
          <w:sz w:val="20"/>
        </w:rPr>
        <w:t>The Corporation shall maintain accurate books and records of account and minutes of meetings.</w:t>
      </w:r>
    </w:p>
    <w:p>
      <w:r>
        <w:rPr>
          <w:b w:val="0"/>
          <w:sz w:val="20"/>
        </w:rPr>
        <w:t>8.2 Fiscal Year:</w:t>
      </w:r>
    </w:p>
    <w:p>
      <w:r>
        <w:rPr>
          <w:b w:val="0"/>
          <w:sz w:val="20"/>
        </w:rPr>
        <w:t>The fiscal year of the Corporation shall be the calendar year unless otherwise determined by the Board.</w:t>
      </w:r>
    </w:p>
    <w:p>
      <w:r>
        <w:rPr>
          <w:b w:val="0"/>
          <w:sz w:val="20"/>
        </w:rPr>
        <w:t>8.3 Access to Records:</w:t>
      </w:r>
    </w:p>
    <w:p>
      <w:r>
        <w:rPr>
          <w:b w:val="0"/>
          <w:sz w:val="20"/>
        </w:rPr>
        <w:t>Shareholders shall have the right during normal business hours to inspect and copy the Corporation’s books and records.</w:t>
      </w:r>
    </w:p>
    <w:p/>
    <w:p>
      <w:r>
        <w:rPr>
          <w:b/>
          <w:sz w:val="22"/>
        </w:rPr>
        <w:t>Article 9 – Indemnification</w:t>
      </w:r>
    </w:p>
    <w:p>
      <w:r>
        <w:rPr>
          <w:b w:val="0"/>
          <w:sz w:val="20"/>
        </w:rPr>
        <w:t>The Corporation shall indemnify its directors, officers, and Shareholders to the fullest extent permitted by law against liabilities and expenses incurred in connection with the Corporation, except for willful misconduct or gross negligence.</w:t>
      </w:r>
    </w:p>
    <w:p/>
    <w:p>
      <w:r>
        <w:rPr>
          <w:b/>
          <w:sz w:val="22"/>
        </w:rPr>
        <w:t>Article 10 – Amendments</w:t>
      </w:r>
    </w:p>
    <w:p>
      <w:r>
        <w:rPr>
          <w:b w:val="0"/>
          <w:sz w:val="20"/>
        </w:rPr>
        <w:t>This Agreement may be amended only by the written consent of Shareholders holding at least __% of the Shares.</w:t>
      </w:r>
    </w:p>
    <w:p/>
    <w:p>
      <w:r>
        <w:rPr>
          <w:b/>
          <w:sz w:val="22"/>
        </w:rPr>
        <w:t>Article 11 – Dissolution</w:t>
      </w:r>
    </w:p>
    <w:p>
      <w:r>
        <w:rPr>
          <w:b w:val="0"/>
          <w:sz w:val="20"/>
        </w:rPr>
        <w:t>The Corporation may be dissolved upon the approval of Shareholders holding at least __% of the Shares or as otherwise provided by law. Upon dissolution, assets shall be liquidated and distributed in accordance with applicable law and Shareholder ownership interests.</w:t>
      </w:r>
    </w:p>
    <w:p/>
    <w:p>
      <w:r>
        <w:rPr>
          <w:b/>
          <w:sz w:val="22"/>
        </w:rPr>
        <w:t>Article 12 – Miscellaneous</w:t>
      </w:r>
    </w:p>
    <w:p>
      <w:r>
        <w:rPr>
          <w:b w:val="0"/>
          <w:sz w:val="20"/>
        </w:rPr>
        <w:t>12.1 Governing Law:</w:t>
      </w:r>
    </w:p>
    <w:p>
      <w:r>
        <w:rPr>
          <w:b w:val="0"/>
          <w:sz w:val="20"/>
        </w:rPr>
        <w:t>This Agreement shall be governed by and construed in accordance with the laws of the state of incorporation as specified above, without regard to conflicts of law principles.</w:t>
      </w:r>
    </w:p>
    <w:p>
      <w:r>
        <w:rPr>
          <w:b w:val="0"/>
          <w:sz w:val="20"/>
        </w:rPr>
        <w:t>12.2 Entire Agreement:</w:t>
      </w:r>
    </w:p>
    <w:p>
      <w:r>
        <w:rPr>
          <w:b w:val="0"/>
          <w:sz w:val="20"/>
        </w:rPr>
        <w:t>This Agreement constitutes the entire agreement among the parties and supersedes all prior agreements, understandings, and representations.</w:t>
      </w:r>
    </w:p>
    <w:p>
      <w:r>
        <w:rPr>
          <w:b w:val="0"/>
          <w:sz w:val="20"/>
        </w:rPr>
        <w:t>12.3 Severability:</w:t>
      </w:r>
    </w:p>
    <w:p>
      <w:r>
        <w:rPr>
          <w:b w:val="0"/>
          <w:sz w:val="20"/>
        </w:rPr>
        <w:t>If any provision of this Agreement is held to be invalid or unenforceable, the remaining provisions shall continue in full force and effect.</w:t>
      </w:r>
    </w:p>
    <w:p>
      <w:r>
        <w:rPr>
          <w:b w:val="0"/>
          <w:sz w:val="20"/>
        </w:rPr>
        <w:t>12.4 Waiver:</w:t>
      </w:r>
    </w:p>
    <w:p>
      <w:r>
        <w:rPr>
          <w:b w:val="0"/>
          <w:sz w:val="20"/>
        </w:rPr>
        <w:t>No waiver of any breach or default shall be deemed a waiver of any subsequent breach or default.</w:t>
      </w:r>
    </w:p>
    <w:p/>
    <w:p/>
    <w:p>
      <w:r>
        <w:rPr>
          <w:b w:val="0"/>
          <w:sz w:val="20"/>
        </w:rPr>
        <w:t>IN WITNESS WHEREOF, the undersigned have executed this Operating Agreement as of the date set forth opposite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SHAREHOLDER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https://agreement247-us.com/corporation-operating-agreement/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orporation-operating-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