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EQUITY OWNERSHIP AGREEMENT</w:t>
      </w:r>
    </w:p>
    <w:p/>
    <w:p>
      <w:r>
        <w:rPr>
          <w:b/>
          <w:sz w:val="20"/>
        </w:rPr>
        <w:t>This Equity Ownership Agreement (the "Agreement") is entered into by and among the undersigned parties (the "Parties"). The Parties hereby agree as follows:</w:t>
      </w:r>
    </w:p>
    <w:p/>
    <w:p>
      <w:r>
        <w:rPr>
          <w:b/>
          <w:sz w:val="20"/>
        </w:rPr>
        <w:t>PARTIES:</w:t>
      </w:r>
    </w:p>
    <w:p>
      <w:r>
        <w:rPr>
          <w:b/>
          <w:sz w:val="20"/>
        </w:rPr>
        <w:t>1. Investor: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2. Company:</w:t>
      </w:r>
    </w:p>
    <w:p>
      <w:r>
        <w:rPr>
          <w:b w:val="0"/>
          <w:sz w:val="20"/>
        </w:rPr>
        <w:t>Legal Name: ___________________________________________________________</w:t>
      </w:r>
    </w:p>
    <w:p>
      <w:r>
        <w:rPr>
          <w:b w:val="0"/>
          <w:sz w:val="20"/>
        </w:rPr>
        <w:t>State of Incorporation: _________________________________________________</w:t>
      </w:r>
    </w:p>
    <w:p>
      <w:r>
        <w:rPr>
          <w:b w:val="0"/>
          <w:sz w:val="20"/>
        </w:rPr>
        <w:t>Principal Address: _____________________________________________________</w:t>
      </w:r>
    </w:p>
    <w:p>
      <w:r>
        <w:rPr>
          <w:b w:val="0"/>
          <w:sz w:val="20"/>
        </w:rPr>
        <w:t>Representative Name and Title: _________________________________________</w:t>
      </w:r>
    </w:p>
    <w:p/>
    <w:p>
      <w:r>
        <w:rPr>
          <w:b/>
          <w:sz w:val="20"/>
        </w:rPr>
        <w:t>RECITALS:</w:t>
      </w:r>
    </w:p>
    <w:p>
      <w:r>
        <w:rPr>
          <w:b w:val="0"/>
          <w:sz w:val="20"/>
        </w:rPr>
        <w:t>WHEREAS, the Company desires to issue and sell shares of its equity to the Investor;</w:t>
      </w:r>
    </w:p>
    <w:p>
      <w:r>
        <w:rPr>
          <w:b w:val="0"/>
          <w:sz w:val="20"/>
        </w:rPr>
        <w:t>WHEREAS, the Investor desires to purchase such equity interest under the terms set forth herein;</w:t>
      </w:r>
    </w:p>
    <w:p>
      <w:r>
        <w:rPr>
          <w:b w:val="0"/>
          <w:sz w:val="20"/>
        </w:rPr>
        <w:t>NOW, THEREFORE, in consideration of the mutual covenants and promises contained herein, the Parties agree as follows:</w:t>
      </w:r>
    </w:p>
    <w:p/>
    <w:p>
      <w:r>
        <w:rPr>
          <w:b/>
          <w:sz w:val="20"/>
        </w:rPr>
        <w:t>1. DEFINITIONS</w:t>
      </w:r>
    </w:p>
    <w:p>
      <w:r>
        <w:rPr>
          <w:b w:val="0"/>
          <w:sz w:val="20"/>
        </w:rPr>
        <w:t>1.1. "Shares" means the equity ownership interests of the Company issued to the Investor pursuant to this Agreement.</w:t>
      </w:r>
    </w:p>
    <w:p>
      <w:r>
        <w:rPr>
          <w:b w:val="0"/>
          <w:sz w:val="20"/>
        </w:rPr>
        <w:t>1.2. "Purchase Price" means the total amount the Investor shall pay to the Company for the Shares as specified herein.</w:t>
      </w:r>
    </w:p>
    <w:p>
      <w:r>
        <w:rPr>
          <w:b w:val="0"/>
          <w:sz w:val="20"/>
        </w:rPr>
        <w:t>1.3. "Closing" means the date on which the transfer of Shares and payment of Purchase Price occur as set forth in this Agreement.</w:t>
      </w:r>
    </w:p>
    <w:p/>
    <w:p>
      <w:r>
        <w:rPr>
          <w:b/>
          <w:sz w:val="20"/>
        </w:rPr>
        <w:t>2. PURCHASE AND SALE OF SHARES</w:t>
      </w:r>
    </w:p>
    <w:p>
      <w:r>
        <w:rPr>
          <w:b w:val="0"/>
          <w:sz w:val="20"/>
        </w:rPr>
        <w:t>2.1. Issuance of Shares. Subject to the terms and conditions of this Agreement, the Company agrees to issue to the Investor, and the Investor agrees to purchase from the Company, __________ (number) shares of the Company's common stock (the "Shares").</w:t>
      </w:r>
    </w:p>
    <w:p>
      <w:r>
        <w:rPr>
          <w:b w:val="0"/>
          <w:sz w:val="20"/>
        </w:rPr>
        <w:t>2.2. Purchase Price. The total purchase price for the Shares shall be $_____________ (the "Purchase Price"), payable in full at Closing.</w:t>
      </w:r>
    </w:p>
    <w:p>
      <w:r>
        <w:rPr>
          <w:b w:val="0"/>
          <w:sz w:val="20"/>
        </w:rPr>
        <w:t>2.3. Closing. The Closing shall take place at a mutually agreeable time and place, at which time the Company shall deliver the Shares and the Investor shall deliver the Purchase Price.</w:t>
      </w:r>
    </w:p>
    <w:p/>
    <w:p>
      <w:r>
        <w:rPr>
          <w:b/>
          <w:sz w:val="20"/>
        </w:rPr>
        <w:t>3. REPRESENTATIONS AND WARRANTIES OF THE COMPANY</w:t>
      </w:r>
    </w:p>
    <w:p>
      <w:r>
        <w:rPr>
          <w:b w:val="0"/>
          <w:sz w:val="20"/>
        </w:rPr>
        <w:t>The Company hereby represents and warrants to the Investor as follows:</w:t>
      </w:r>
    </w:p>
    <w:p>
      <w:r>
        <w:rPr>
          <w:b w:val="0"/>
          <w:sz w:val="20"/>
        </w:rPr>
        <w:t>3.1. Organization and Good Standing. The Company is a corporation duly organized, validly existing, and in good standing under the laws of its state of incorporation.</w:t>
      </w:r>
    </w:p>
    <w:p>
      <w:r>
        <w:rPr>
          <w:b w:val="0"/>
          <w:sz w:val="20"/>
        </w:rPr>
        <w:t>3.2. Authorization. The execution and delivery of this Agreement and the issuance of the Shares have been duly authorized by all necessary corporate action on the part of the Company.</w:t>
      </w:r>
    </w:p>
    <w:p>
      <w:r>
        <w:rPr>
          <w:b w:val="0"/>
          <w:sz w:val="20"/>
        </w:rPr>
        <w:t>3.3. Valid Issuance of Shares. The Shares, when issued and delivered in accordance with this Agreement, will be duly authorized, validly issued, fully paid, and non-assessable.</w:t>
      </w:r>
    </w:p>
    <w:p>
      <w:r>
        <w:rPr>
          <w:b w:val="0"/>
          <w:sz w:val="20"/>
        </w:rPr>
        <w:t>3.4. No Conflicts. The execution and delivery of this Agreement, and the performance of the transactions contemplated herein, do not and will not violate or conflict with any agreement, law, or regulation applicable to the Company.</w:t>
      </w:r>
    </w:p>
    <w:p/>
    <w:p>
      <w:r>
        <w:rPr>
          <w:b/>
          <w:sz w:val="20"/>
        </w:rPr>
        <w:t>4. REPRESENTATIONS AND WARRANTIES OF THE INVESTOR</w:t>
      </w:r>
    </w:p>
    <w:p>
      <w:r>
        <w:rPr>
          <w:b w:val="0"/>
          <w:sz w:val="20"/>
        </w:rPr>
        <w:t>The Investor hereby represents and warrants to the Company as follows:</w:t>
      </w:r>
    </w:p>
    <w:p>
      <w:r>
        <w:rPr>
          <w:b w:val="0"/>
          <w:sz w:val="20"/>
        </w:rPr>
        <w:t>4.1. Authority. The Investor has full power and authority to enter into this Agreement and perform its obligations hereunder.</w:t>
      </w:r>
    </w:p>
    <w:p>
      <w:r>
        <w:rPr>
          <w:b w:val="0"/>
          <w:sz w:val="20"/>
        </w:rPr>
        <w:t>4.2. Investment Intent. The Investor is acquiring the Shares for investment for its own account and not with a view to distribution or resale.</w:t>
      </w:r>
    </w:p>
    <w:p>
      <w:r>
        <w:rPr>
          <w:b w:val="0"/>
          <w:sz w:val="20"/>
        </w:rPr>
        <w:t>4.3. Accredited Investor Status. The Investor is an "accredited investor" as defined under applicable federal securities laws.</w:t>
      </w:r>
    </w:p>
    <w:p>
      <w:r>
        <w:rPr>
          <w:b w:val="0"/>
          <w:sz w:val="20"/>
        </w:rPr>
        <w:t>4.4. Reliance on Exemptions. The Investor understands the Shares have not been registered under the Securities Act of 1933 or any state securities laws and are being sold in reliance upon exemptions from such registration requirements.</w:t>
      </w:r>
    </w:p>
    <w:p/>
    <w:p>
      <w:r>
        <w:rPr>
          <w:b/>
          <w:sz w:val="20"/>
        </w:rPr>
        <w:t>5. COVENANTS</w:t>
      </w:r>
    </w:p>
    <w:p>
      <w:r>
        <w:rPr>
          <w:b w:val="0"/>
          <w:sz w:val="20"/>
        </w:rPr>
        <w:t>5.1. Compliance with Laws. Each Party agrees to comply with all applicable laws and regulations in connection with the transactions contemplated by this Agreement.</w:t>
      </w:r>
    </w:p>
    <w:p>
      <w:r>
        <w:rPr>
          <w:b w:val="0"/>
          <w:sz w:val="20"/>
        </w:rPr>
        <w:t>5.2. Further Assurances. Each Party agrees to execute and deliver such further documents and take such additional actions as may be reasonably necessary to effectuate the purposes of this Agreement.</w:t>
      </w:r>
    </w:p>
    <w:p/>
    <w:p>
      <w:r>
        <w:rPr>
          <w:b/>
          <w:sz w:val="20"/>
        </w:rPr>
        <w:t>6. RESTRICTIONS ON TRANSFER</w:t>
      </w:r>
    </w:p>
    <w:p>
      <w:r>
        <w:rPr>
          <w:b w:val="0"/>
          <w:sz w:val="20"/>
        </w:rPr>
        <w:t>6.1. Transfer Limitations. The Investor agrees not to transfer, sell, assign, pledge, or otherwise dispose of any Shares except in compliance with applicable securities laws and the terms of this Agreement.</w:t>
      </w:r>
    </w:p>
    <w:p>
      <w:r>
        <w:rPr>
          <w:b w:val="0"/>
          <w:sz w:val="20"/>
        </w:rPr>
        <w:t>6.2. Right of First Refusal. The Company shall have a right of first refusal with respect to any proposed transfer of Shares by the Investor, on terms and conditions set forth in a separate agreement or the Company’s governing documents.</w:t>
      </w:r>
    </w:p>
    <w:p/>
    <w:p>
      <w:r>
        <w:rPr>
          <w:b/>
          <w:sz w:val="20"/>
        </w:rPr>
        <w:t>7. DIVIDENDS AND DISTRIBUTIONS</w:t>
      </w:r>
    </w:p>
    <w:p>
      <w:r>
        <w:rPr>
          <w:b w:val="0"/>
          <w:sz w:val="20"/>
        </w:rPr>
        <w:t>To the extent and when declared by the Company’s board of directors, dividends and other distributions shall be paid to the Investor on the Shares on a pro rata basis with other holders of the same class of stock.</w:t>
      </w:r>
    </w:p>
    <w:p/>
    <w:p>
      <w:r>
        <w:rPr>
          <w:b/>
          <w:sz w:val="20"/>
        </w:rPr>
        <w:t>8. VOTING RIGHTS</w:t>
      </w:r>
    </w:p>
    <w:p>
      <w:r>
        <w:rPr>
          <w:b w:val="0"/>
          <w:sz w:val="20"/>
        </w:rPr>
        <w:t>The Investor shall have the right to vote the Shares on all matters submitted to the shareholders of the Company in accordance with the Company’s articles of incorporation and bylaws.</w:t>
      </w:r>
    </w:p>
    <w:p/>
    <w:p>
      <w:r>
        <w:rPr>
          <w:b/>
          <w:sz w:val="20"/>
        </w:rPr>
        <w:t>9. INDEMNIFICATION</w:t>
      </w:r>
    </w:p>
    <w:p>
      <w:r>
        <w:rPr>
          <w:b w:val="0"/>
          <w:sz w:val="20"/>
        </w:rPr>
        <w:t>Each Party agrees to indemnify and hold harmless the other Party and its officers, directors, agents, and employees from and against any and all claims, losses, damages, liabilities, costs, and expenses arising out of any breach of this Agreement or representations and warranties made herein.</w:t>
      </w:r>
    </w:p>
    <w:p/>
    <w:p>
      <w:r>
        <w:rPr>
          <w:b/>
          <w:sz w:val="20"/>
        </w:rPr>
        <w:t>10. TERM AND TERMINATION</w:t>
      </w:r>
    </w:p>
    <w:p>
      <w:r>
        <w:rPr>
          <w:b w:val="0"/>
          <w:sz w:val="20"/>
        </w:rPr>
        <w:t>This Agreement shall commence on the effective date of execution and shall remain in effect until terminated by mutual written consent of the Parties or upon fulfillment of all obligations hereunder.</w:t>
      </w:r>
    </w:p>
    <w:p/>
    <w:p>
      <w:r>
        <w:rPr>
          <w:b/>
          <w:sz w:val="20"/>
        </w:rPr>
        <w:t>11. MISCELLANEOUS</w:t>
      </w:r>
    </w:p>
    <w:p>
      <w:r>
        <w:rPr>
          <w:b w:val="0"/>
          <w:sz w:val="20"/>
        </w:rPr>
        <w:t>11.1. Entire Agreement. This Agreement constitutes the entire agreement among the Parties with respect to the subject matter hereof and supersedes all prior agreements or understandings, oral or written.</w:t>
      </w:r>
    </w:p>
    <w:p>
      <w:r>
        <w:rPr>
          <w:b w:val="0"/>
          <w:sz w:val="20"/>
        </w:rPr>
        <w:t>11.2. Amendments. This Agreement may be amended or modified only by a written instrument signed by all Parties.</w:t>
      </w:r>
    </w:p>
    <w:p>
      <w:r>
        <w:rPr>
          <w:b w:val="0"/>
          <w:sz w:val="20"/>
        </w:rPr>
        <w:t>11.3. Governing Law. This Agreement shall be governed by, and construed in accordance with, the laws of the State of _______________, without regard to its conflict of law rules.</w:t>
      </w:r>
    </w:p>
    <w:p>
      <w:r>
        <w:rPr>
          <w:b w:val="0"/>
          <w:sz w:val="20"/>
        </w:rPr>
        <w:t>11.4. Dispute Resolution. Any dispute arising out of or relating to this Agreement shall be resolved by binding arbitration in accordance with the rules of the American Arbitration Association, held in the county of _______________.</w:t>
      </w:r>
    </w:p>
    <w:p>
      <w:r>
        <w:rPr>
          <w:b w:val="0"/>
          <w:sz w:val="20"/>
        </w:rPr>
        <w:t>11.5. Severability. If any provision of this Agreement is held to be invalid or unenforceable, the remaining provisions shall continue in full force and effect.</w:t>
      </w:r>
    </w:p>
    <w:p>
      <w:r>
        <w:rPr>
          <w:b w:val="0"/>
          <w:sz w:val="20"/>
        </w:rPr>
        <w:t>11.6. Waiver. No waiver of any breach or default shall be deemed a waiver of any subsequent breach or default.</w:t>
      </w:r>
    </w:p>
    <w:p>
      <w:r>
        <w:rPr>
          <w:b w:val="0"/>
          <w:sz w:val="20"/>
        </w:rPr>
        <w:t>11.7. Counterparts. This Agreement may be executed in counterparts, each of which shall be deemed an original, but all of which together shall constitute one and the same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INVESTOR</w:t>
            </w:r>
          </w:p>
        </w:tc>
        <w:tc>
          <w:tcPr>
            <w:tcW w:type="dxa" w:w="4986"/>
            <w:tcBorders>
              <w:top w:val="nil"/>
              <w:left w:val="nil"/>
              <w:bottom w:val="nil"/>
              <w:right w:val="nil"/>
              <w:insideH w:val="nil"/>
              <w:insideV w:val="nil"/>
            </w:tcBorders>
          </w:tcPr>
          <w:p>
            <w:pPr>
              <w:jc w:val="center"/>
            </w:pPr>
            <w:r>
              <w:t>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https://agreement247-us.com/equity-agreement/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equity-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