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LIFETIME LEASE AGREEMENT</w:t>
      </w:r>
    </w:p>
    <w:p/>
    <w:p>
      <w:r>
        <w:rPr>
          <w:b/>
          <w:sz w:val="20"/>
        </w:rPr>
        <w:t>PARTIES:</w:t>
      </w:r>
    </w:p>
    <w:p>
      <w:r>
        <w:rPr>
          <w:b w:val="0"/>
          <w:sz w:val="20"/>
        </w:rPr>
        <w:t>LESSOR (Owner): 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val="0"/>
          <w:sz w:val="20"/>
        </w:rPr>
        <w:t>LESSEE (Lifetime Tenant): 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PREMISES:</w:t>
      </w:r>
    </w:p>
    <w:p>
      <w:r>
        <w:rPr>
          <w:b w:val="0"/>
          <w:sz w:val="20"/>
        </w:rPr>
        <w:t>Description of the leased property (real estate or other tangible property):</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RECITALS:</w:t>
      </w:r>
    </w:p>
    <w:p>
      <w:r>
        <w:rPr>
          <w:b w:val="0"/>
          <w:sz w:val="20"/>
        </w:rPr>
        <w:t>WHEREAS, Lessor is the lawful owner of the described Premises;</w:t>
      </w:r>
    </w:p>
    <w:p>
      <w:r>
        <w:rPr>
          <w:b w:val="0"/>
          <w:sz w:val="20"/>
        </w:rPr>
        <w:t>WHEREAS, Lessee desires to obtain a lifetime leasehold interest in the Premises under the terms set forth herein;</w:t>
      </w:r>
    </w:p>
    <w:p>
      <w:r>
        <w:rPr>
          <w:b w:val="0"/>
          <w:sz w:val="20"/>
        </w:rPr>
        <w:t>WHEREAS, Lessor agrees to grant such lifetime lease to Lessee pursuant to the terms, covenants, and conditions herein.</w:t>
      </w:r>
    </w:p>
    <w:p/>
    <w:p>
      <w:r>
        <w:rPr>
          <w:b/>
          <w:sz w:val="20"/>
        </w:rPr>
        <w:t>Article 1 – Grant of Lease</w:t>
      </w:r>
    </w:p>
    <w:p>
      <w:r>
        <w:rPr>
          <w:b w:val="0"/>
          <w:sz w:val="20"/>
        </w:rPr>
        <w:t>Lessor hereby grants to Lessee a lifetime leasehold interest in the Premises, commencing upon execution of this Agreement and continuing until Lessee’s death, unless terminated earlier pursuant to this Agreement or applicable law. Lessee shall have the exclusive right to use and occupy the Premises subject to the terms herein.</w:t>
      </w:r>
    </w:p>
    <w:p/>
    <w:p>
      <w:r>
        <w:rPr>
          <w:b/>
          <w:sz w:val="20"/>
        </w:rPr>
        <w:t>Article 2 – Term</w:t>
      </w:r>
    </w:p>
    <w:p>
      <w:r>
        <w:rPr>
          <w:b w:val="0"/>
          <w:sz w:val="20"/>
        </w:rPr>
        <w:t>The term of this lease shall commence on the date of execution and shall continue for the duration of Lessee’s natural life. Upon Lessee's death, this Agreement shall terminate automatically, and possession of the Premises shall revert to Lessor or Lessor’s successors or assigns.</w:t>
      </w:r>
    </w:p>
    <w:p/>
    <w:p>
      <w:r>
        <w:rPr>
          <w:b/>
          <w:sz w:val="20"/>
        </w:rPr>
        <w:t>Article 3 – Rent and Payment</w:t>
      </w:r>
    </w:p>
    <w:p>
      <w:r>
        <w:rPr>
          <w:b w:val="0"/>
          <w:sz w:val="20"/>
        </w:rPr>
        <w:t>Lessee agrees to pay Lessor a one-time lump sum lease premium in the amount of $__________________. This payment shall be made in full on or before the execution of this Agreement. No periodic rent or other payments shall be due during the lease term, subject to other obligations herein.</w:t>
      </w:r>
    </w:p>
    <w:p/>
    <w:p>
      <w:r>
        <w:rPr>
          <w:b/>
          <w:sz w:val="20"/>
        </w:rPr>
        <w:t>Article 4 – Use of Premises</w:t>
      </w:r>
    </w:p>
    <w:p>
      <w:r>
        <w:rPr>
          <w:b w:val="0"/>
          <w:sz w:val="20"/>
        </w:rPr>
        <w:t>Lessee shall use the Premises solely for residential/non-commercial purposes (choose or specify as applicable), and in compliance with all applicable laws, ordinances, regulations, and community rules. Lessee shall not commit or allow waste, damage, or nuisance on the Premises.</w:t>
      </w:r>
    </w:p>
    <w:p/>
    <w:p>
      <w:r>
        <w:rPr>
          <w:b/>
          <w:sz w:val="20"/>
        </w:rPr>
        <w:t>Article 5 – Maintenance and Repairs</w:t>
      </w:r>
    </w:p>
    <w:p>
      <w:r>
        <w:rPr>
          <w:b w:val="0"/>
          <w:sz w:val="20"/>
        </w:rPr>
        <w:t>Lessee shall maintain the Premises in good order and condition, undertaking ordinary maintenance and minor repairs at Lessee’s expense. Lessor shall be responsible for major structural repairs unless damage arises from Lessee’s misuse or neglect. Both parties agree to cooperate in maintaining the Premises in a safe and habitable condition.</w:t>
      </w:r>
    </w:p>
    <w:p/>
    <w:p>
      <w:r>
        <w:rPr>
          <w:b/>
          <w:sz w:val="20"/>
        </w:rPr>
        <w:t>Article 6 – Taxes and Utilities</w:t>
      </w:r>
    </w:p>
    <w:p>
      <w:r>
        <w:rPr>
          <w:b w:val="0"/>
          <w:sz w:val="20"/>
        </w:rPr>
        <w:t>Lessor shall remain responsible for all real property taxes, assessments, and insurance premiums related to the Premises. Lessee shall be responsible for payment of all utilities and services used at the Premises, including but not limited to electricity, water, gas, sewage, telephone, and internet.</w:t>
      </w:r>
    </w:p>
    <w:p/>
    <w:p>
      <w:r>
        <w:rPr>
          <w:b/>
          <w:sz w:val="20"/>
        </w:rPr>
        <w:t>Article 7 – Alterations and Improvements</w:t>
      </w:r>
    </w:p>
    <w:p>
      <w:r>
        <w:rPr>
          <w:b w:val="0"/>
          <w:sz w:val="20"/>
        </w:rPr>
        <w:t>Lessee shall not make any structural alterations, additions, or improvements to the Premises without prior written consent of Lessor. Any authorized improvements shall become the property of Lessor upon installation and remain with the Premises upon termination of this Agreement, unless otherwise agreed in writing.</w:t>
      </w:r>
    </w:p>
    <w:p/>
    <w:p>
      <w:r>
        <w:rPr>
          <w:b/>
          <w:sz w:val="20"/>
        </w:rPr>
        <w:t>Article 8 – Assignment and Subletting</w:t>
      </w:r>
    </w:p>
    <w:p>
      <w:r>
        <w:rPr>
          <w:b w:val="0"/>
          <w:sz w:val="20"/>
        </w:rPr>
        <w:t>Lessee shall not assign this Agreement or sublet any part of the Premises without prior written consent of Lessor, which shall not be unreasonably withheld. Any unauthorized assignment or subletting shall constitute a material breach and grounds for termination of this Agreement.</w:t>
      </w:r>
    </w:p>
    <w:p/>
    <w:p>
      <w:r>
        <w:rPr>
          <w:b/>
          <w:sz w:val="20"/>
        </w:rPr>
        <w:t>Article 9 – Insurance and Liability</w:t>
      </w:r>
    </w:p>
    <w:p>
      <w:r>
        <w:rPr>
          <w:b w:val="0"/>
          <w:sz w:val="20"/>
        </w:rPr>
        <w:t>Lessor shall maintain insurance coverage on the Premises against fire, casualty, and liability risks. Lessee is encouraged to maintain renter’s insurance for personal property and liability. Lessee agrees to indemnify and hold harmless Lessor from claims arising out of Lessee’s use or occupancy, except to the extent caused by Lessor’s negligence or willful misconduct.</w:t>
      </w:r>
    </w:p>
    <w:p/>
    <w:p>
      <w:r>
        <w:rPr>
          <w:b/>
          <w:sz w:val="20"/>
        </w:rPr>
        <w:t>Article 10 – Default and Remedies</w:t>
      </w:r>
    </w:p>
    <w:p>
      <w:r>
        <w:rPr>
          <w:b w:val="0"/>
          <w:sz w:val="20"/>
        </w:rPr>
        <w:t>If Lessee fails to comply with any material term of this Agreement, Lessor shall provide written notice specifying the breach. If Lessee does not cure the breach within thirty (30) days after notice, Lessor may pursue all remedies available at law or equity, including termination of this lease and recovery of possession.</w:t>
      </w:r>
    </w:p>
    <w:p/>
    <w:p>
      <w:r>
        <w:rPr>
          <w:b/>
          <w:sz w:val="20"/>
        </w:rPr>
        <w:t>Article 11 – Termination upon Death</w:t>
      </w:r>
    </w:p>
    <w:p>
      <w:r>
        <w:rPr>
          <w:b w:val="0"/>
          <w:sz w:val="20"/>
        </w:rPr>
        <w:t>This Agreement shall automatically terminate upon Lessee’s death. Upon termination, Lessee’s heirs, executors, or assigns shall have no further rights in the Premises, and possession shall revert to Lessor or Lessor’s successors or assigns. Lessee may not devise or transfer the leasehold interest by will or otherwise.</w:t>
      </w:r>
    </w:p>
    <w:p/>
    <w:p>
      <w:r>
        <w:rPr>
          <w:b/>
          <w:sz w:val="20"/>
        </w:rPr>
        <w:t>Article 12 – Notices</w:t>
      </w:r>
    </w:p>
    <w:p>
      <w:r>
        <w:rPr>
          <w:b w:val="0"/>
          <w:sz w:val="20"/>
        </w:rPr>
        <w:t>All notices under this Agreement shall be in writing and deemed duly given upon personal delivery, confirmed facsimile, email with receipt confirmation, or three (3) days after deposit in the United States mail, postage prepaid, addressed to the parties at the addresses set forth above or such other address as a party may designate by notice.</w:t>
      </w:r>
    </w:p>
    <w:p/>
    <w:p>
      <w:r>
        <w:rPr>
          <w:b/>
          <w:sz w:val="20"/>
        </w:rPr>
        <w:t>Article 13 – Governing Law and Jurisdiction</w:t>
      </w:r>
    </w:p>
    <w:p>
      <w:r>
        <w:rPr>
          <w:b w:val="0"/>
          <w:sz w:val="20"/>
        </w:rPr>
        <w:t>This Agreement shall be governed by and construed in accordance with the laws of the State of ________________, United States of America. The parties agree that jurisdiction and venue for any disputes arising hereunder shall lie exclusively in the courts located in ________________ County, State of ________________.</w:t>
      </w:r>
    </w:p>
    <w:p/>
    <w:p>
      <w:r>
        <w:rPr>
          <w:b/>
          <w:sz w:val="20"/>
        </w:rPr>
        <w:t>Article 14 – Entire Agreement</w:t>
      </w:r>
    </w:p>
    <w:p>
      <w:r>
        <w:rPr>
          <w:b w:val="0"/>
          <w:sz w:val="20"/>
        </w:rPr>
        <w:t>This Agreement constitutes the entire agreement between the parties pertaining to the subject matter hereof, superseding all prior negotiations, understandings, and agreements, whether oral or written. Any amendments or modifications must be in writing and executed by both parties.</w:t>
      </w:r>
    </w:p>
    <w:p/>
    <w:p>
      <w:r>
        <w:rPr>
          <w:b/>
          <w:sz w:val="20"/>
        </w:rPr>
        <w:t>Article 15 – Severability</w:t>
      </w:r>
    </w:p>
    <w:p>
      <w:r>
        <w:rPr>
          <w:b w:val="0"/>
          <w:sz w:val="20"/>
        </w:rPr>
        <w:t>If any provision of this Agreement is found invalid, illegal, or unenforceable by a court of competent jurisdiction, the remaining provisions shall continue in full force and effect to the maximum extent permitted by law.</w:t>
      </w:r>
    </w:p>
    <w:p/>
    <w:p>
      <w:r>
        <w:rPr>
          <w:b/>
          <w:sz w:val="20"/>
        </w:rPr>
        <w:t>Article 16 – Waiver</w:t>
      </w:r>
    </w:p>
    <w:p>
      <w:r>
        <w:rPr>
          <w:b w:val="0"/>
          <w:sz w:val="20"/>
        </w:rPr>
        <w:t>Failure of either party to enforce any provision of this Agreement shall not be deemed a waiver of future enforcement of that or any other provision.</w:t>
      </w:r>
    </w:p>
    <w:p/>
    <w:p>
      <w:r>
        <w:rPr>
          <w:b/>
          <w:sz w:val="20"/>
        </w:rPr>
        <w:t>Article 17 – Counterparts and Electronic Signatures</w:t>
      </w:r>
    </w:p>
    <w:p>
      <w:r>
        <w:rPr>
          <w:b w:val="0"/>
          <w:sz w:val="20"/>
        </w:rPr>
        <w:t>This Agreement may be executed in counterparts, each of which shall be deemed an original and all of which together shall constitute one instrument. Electronic signatures shall have the same legal effect as original signatures.</w:t>
      </w:r>
    </w:p>
    <w:p/>
    <w:p/>
    <w:p>
      <w:r>
        <w:rPr>
          <w:b w:val="0"/>
          <w:sz w:val="20"/>
        </w:rPr>
        <w:t>Place of execution: 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 (Owner)</w:t>
            </w:r>
          </w:p>
        </w:tc>
        <w:tc>
          <w:tcPr>
            <w:tcW w:type="dxa" w:w="4986"/>
            <w:tcBorders>
              <w:top w:val="nil"/>
              <w:left w:val="nil"/>
              <w:bottom w:val="nil"/>
              <w:right w:val="nil"/>
              <w:insideH w:val="nil"/>
              <w:insideV w:val="nil"/>
            </w:tcBorders>
          </w:tcPr>
          <w:p>
            <w:pPr>
              <w:jc w:val="center"/>
            </w:pPr>
            <w:r>
              <w:t>LESSEE (Lifetime 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https://agreement247-us.com/lifetime-lease-agreement/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lifetime-lease-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