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POLICY AGREEMENT</w:t>
      </w:r>
    </w:p>
    <w:p/>
    <w:p>
      <w:r>
        <w:rPr>
          <w:b w:val="0"/>
          <w:sz w:val="20"/>
        </w:rPr>
        <w:t>This Policy Agreement ("Agreement") is entered into by and between the Policyholder and the Insurer. The Agreement sets forth the terms, conditions, and obligations under which the insurance coverage is provided.</w:t>
      </w:r>
    </w:p>
    <w:p/>
    <w:p>
      <w:r>
        <w:rPr>
          <w:b/>
          <w:sz w:val="22"/>
        </w:rPr>
        <w:t>1. Definitions</w:t>
      </w:r>
    </w:p>
    <w:p>
      <w:r>
        <w:rPr>
          <w:b w:val="0"/>
          <w:sz w:val="20"/>
        </w:rPr>
        <w:t>For purposes of this Agreement, the following terms shall have the meanings set forth below:</w:t>
      </w:r>
    </w:p>
    <w:p>
      <w:r>
        <w:rPr>
          <w:b w:val="0"/>
          <w:sz w:val="20"/>
        </w:rPr>
        <w:t>a) "Policyholder" means the individual or entity to whom this policy is issued.</w:t>
      </w:r>
    </w:p>
    <w:p>
      <w:r>
        <w:rPr>
          <w:b w:val="0"/>
          <w:sz w:val="20"/>
        </w:rPr>
        <w:t>b) "Insurer" means the insurance company providing coverage under this policy.</w:t>
      </w:r>
    </w:p>
    <w:p>
      <w:r>
        <w:rPr>
          <w:b w:val="0"/>
          <w:sz w:val="20"/>
        </w:rPr>
        <w:t>c) "Covered Loss" means loss or damage covered under the terms of this policy.</w:t>
      </w:r>
    </w:p>
    <w:p/>
    <w:p>
      <w:r>
        <w:rPr>
          <w:b/>
          <w:sz w:val="22"/>
        </w:rPr>
        <w:t>2. Coverage</w:t>
      </w:r>
    </w:p>
    <w:p>
      <w:r>
        <w:rPr>
          <w:b w:val="0"/>
          <w:sz w:val="20"/>
        </w:rPr>
        <w:t>The Insurer agrees to indemnify the Policyholder against Covered Losses as specifically described in the policy declarations and subject to the terms and conditions herein.</w:t>
      </w:r>
    </w:p>
    <w:p>
      <w:r>
        <w:rPr>
          <w:b w:val="0"/>
          <w:sz w:val="20"/>
        </w:rPr>
        <w:t>Coverage is limited to the perils and risks expressly stated in this Agreement and excludes those listed in the Exclusions section.</w:t>
      </w:r>
    </w:p>
    <w:p/>
    <w:p>
      <w:r>
        <w:rPr>
          <w:b/>
          <w:sz w:val="22"/>
        </w:rPr>
        <w:t>3. Policy Period</w:t>
      </w:r>
    </w:p>
    <w:p>
      <w:r>
        <w:rPr>
          <w:b w:val="0"/>
          <w:sz w:val="20"/>
        </w:rPr>
        <w:t>This Agreement is effective as of the commencement date specified in the policy and shall remain in effect through the expiration date, unless terminated earlier in accordance with the termination provisions herein.</w:t>
      </w:r>
    </w:p>
    <w:p/>
    <w:p>
      <w:r>
        <w:rPr>
          <w:b/>
          <w:sz w:val="22"/>
        </w:rPr>
        <w:t>4. Premium and Payment Terms</w:t>
      </w:r>
    </w:p>
    <w:p>
      <w:r>
        <w:rPr>
          <w:b w:val="0"/>
          <w:sz w:val="20"/>
        </w:rPr>
        <w:t>The Policyholder agrees to pay the premium amount as set forth in the policy declarations. Payment shall be made in full or pursuant to an agreed installment schedule before coverage commences.</w:t>
      </w:r>
    </w:p>
    <w:p>
      <w:r>
        <w:rPr>
          <w:b w:val="0"/>
          <w:sz w:val="20"/>
        </w:rPr>
        <w:t>Failure to pay premium timely may result in suspension or termination of coverage.</w:t>
      </w:r>
    </w:p>
    <w:p/>
    <w:p>
      <w:r>
        <w:rPr>
          <w:b/>
          <w:sz w:val="22"/>
        </w:rPr>
        <w:t>5. Duties of the Policyholder</w:t>
      </w:r>
    </w:p>
    <w:p>
      <w:r>
        <w:rPr>
          <w:b w:val="0"/>
          <w:sz w:val="20"/>
        </w:rPr>
        <w:t>The Policyholder shall:</w:t>
      </w:r>
    </w:p>
    <w:p>
      <w:r>
        <w:rPr>
          <w:b w:val="0"/>
          <w:sz w:val="20"/>
        </w:rPr>
        <w:t>a) Provide accurate and complete information during application and throughout the policy period.</w:t>
      </w:r>
    </w:p>
    <w:p>
      <w:r>
        <w:rPr>
          <w:b w:val="0"/>
          <w:sz w:val="20"/>
        </w:rPr>
        <w:t>b) Take reasonable measures to prevent loss or damage.</w:t>
      </w:r>
    </w:p>
    <w:p>
      <w:r>
        <w:rPr>
          <w:b w:val="0"/>
          <w:sz w:val="20"/>
        </w:rPr>
        <w:t>c) Promptly notify the Insurer of any incidents that may give rise to a claim.</w:t>
      </w:r>
    </w:p>
    <w:p>
      <w:r>
        <w:rPr>
          <w:b w:val="0"/>
          <w:sz w:val="20"/>
        </w:rPr>
        <w:t>d) Cooperate fully with the Insurer in the investigation and settlement of claims.</w:t>
      </w:r>
    </w:p>
    <w:p/>
    <w:p>
      <w:r>
        <w:rPr>
          <w:b/>
          <w:sz w:val="22"/>
        </w:rPr>
        <w:t>6. Exclusions</w:t>
      </w:r>
    </w:p>
    <w:p>
      <w:r>
        <w:rPr>
          <w:b w:val="0"/>
          <w:sz w:val="20"/>
        </w:rPr>
        <w:t>This policy does not cover loss or damage resulting from, but not limited to:</w:t>
      </w:r>
    </w:p>
    <w:p>
      <w:r>
        <w:rPr>
          <w:b w:val="0"/>
          <w:sz w:val="20"/>
        </w:rPr>
        <w:t>a) Intentional acts or fraudulent conduct by the Policyholder.</w:t>
      </w:r>
    </w:p>
    <w:p>
      <w:r>
        <w:rPr>
          <w:b w:val="0"/>
          <w:sz w:val="20"/>
        </w:rPr>
        <w:t>b) War, invasion, acts of foreign enemies, hostilities, civil war, rebellion, revolution, insurrection, or military power.</w:t>
      </w:r>
    </w:p>
    <w:p>
      <w:r>
        <w:rPr>
          <w:b w:val="0"/>
          <w:sz w:val="20"/>
        </w:rPr>
        <w:t>c) Nuclear reaction, radiation, or radioactive contamination.</w:t>
      </w:r>
    </w:p>
    <w:p>
      <w:r>
        <w:rPr>
          <w:b w:val="0"/>
          <w:sz w:val="20"/>
        </w:rPr>
        <w:t>d) Wear and tear, gradual deterioration, inherent vice, or mechanical breakdown.</w:t>
      </w:r>
    </w:p>
    <w:p/>
    <w:p>
      <w:r>
        <w:rPr>
          <w:b/>
          <w:sz w:val="22"/>
        </w:rPr>
        <w:t>7. Claims and Notice</w:t>
      </w:r>
    </w:p>
    <w:p>
      <w:r>
        <w:rPr>
          <w:b w:val="0"/>
          <w:sz w:val="20"/>
        </w:rPr>
        <w:t>The Policyholder must provide written notice of loss or damage to the Insurer within a reasonable time not exceeding thirty (30) days from the date the loss is discovered.</w:t>
      </w:r>
    </w:p>
    <w:p>
      <w:r>
        <w:rPr>
          <w:b w:val="0"/>
          <w:sz w:val="20"/>
        </w:rPr>
        <w:t>Claims must be substantiated with all documentation and evidence reasonably requested by the Insurer.</w:t>
      </w:r>
    </w:p>
    <w:p>
      <w:r>
        <w:rPr>
          <w:b w:val="0"/>
          <w:sz w:val="20"/>
        </w:rPr>
        <w:t>Failure to provide timely notice or cooperate may result in denial of the claim.</w:t>
      </w:r>
    </w:p>
    <w:p/>
    <w:p>
      <w:r>
        <w:rPr>
          <w:b/>
          <w:sz w:val="22"/>
        </w:rPr>
        <w:t>8. Settlement of Claims</w:t>
      </w:r>
    </w:p>
    <w:p>
      <w:r>
        <w:rPr>
          <w:b w:val="0"/>
          <w:sz w:val="20"/>
        </w:rPr>
        <w:t>The Insurer shall investigate and settle claims in good faith within a reasonable timeframe.</w:t>
      </w:r>
    </w:p>
    <w:p>
      <w:r>
        <w:rPr>
          <w:b w:val="0"/>
          <w:sz w:val="20"/>
        </w:rPr>
        <w:t>Settlements shall be made based on the terms of the policy, the extent of loss, and applicable law.</w:t>
      </w:r>
    </w:p>
    <w:p>
      <w:r>
        <w:rPr>
          <w:b w:val="0"/>
          <w:sz w:val="20"/>
        </w:rPr>
        <w:t>The Insurer reserves the right to repair, replace, or indemnify the Policyholder.</w:t>
      </w:r>
    </w:p>
    <w:p/>
    <w:p>
      <w:r>
        <w:rPr>
          <w:b/>
          <w:sz w:val="22"/>
        </w:rPr>
        <w:t>9. Cancellation and Nonrenewal</w:t>
      </w:r>
    </w:p>
    <w:p>
      <w:r>
        <w:rPr>
          <w:b w:val="0"/>
          <w:sz w:val="20"/>
        </w:rPr>
        <w:t>The Policyholder may cancel this Agreement at any time by providing written notice to the Insurer.</w:t>
      </w:r>
    </w:p>
    <w:p>
      <w:r>
        <w:rPr>
          <w:b w:val="0"/>
          <w:sz w:val="20"/>
        </w:rPr>
        <w:t>The Insurer may cancel or nonrenew the policy in accordance with applicable law by providing written notice specifying reasons and effective dates.</w:t>
      </w:r>
    </w:p>
    <w:p/>
    <w:p>
      <w:r>
        <w:rPr>
          <w:b/>
          <w:sz w:val="22"/>
        </w:rPr>
        <w:t>10. Governing Law and Jurisdiction</w:t>
      </w:r>
    </w:p>
    <w:p>
      <w:r>
        <w:rPr>
          <w:b w:val="0"/>
          <w:sz w:val="20"/>
        </w:rPr>
        <w:t>This Agreement shall be governed by and construed in accordance with the laws of the United States and the state where the policy was issued.</w:t>
      </w:r>
    </w:p>
    <w:p>
      <w:r>
        <w:rPr>
          <w:b w:val="0"/>
          <w:sz w:val="20"/>
        </w:rPr>
        <w:t>Any disputes arising under or in connection with this Agreement shall be subject to the exclusive jurisdiction of the state or federal courts located therein.</w:t>
      </w:r>
    </w:p>
    <w:p/>
    <w:p>
      <w:r>
        <w:rPr>
          <w:b/>
          <w:sz w:val="22"/>
        </w:rPr>
        <w:t>11. Entire Agreement</w:t>
      </w:r>
    </w:p>
    <w:p>
      <w:r>
        <w:rPr>
          <w:b w:val="0"/>
          <w:sz w:val="20"/>
        </w:rPr>
        <w:t>This Agreement, including all endorsements and attachments, constitutes the entire agreement between the parties and supersedes all prior negotiations, representations, or agreements, whether written or oral.</w:t>
      </w:r>
    </w:p>
    <w:p/>
    <w:p>
      <w:r>
        <w:rPr>
          <w:b/>
          <w:sz w:val="22"/>
        </w:rPr>
        <w:t>12. Amendments</w:t>
      </w:r>
    </w:p>
    <w:p>
      <w:r>
        <w:rPr>
          <w:b w:val="0"/>
          <w:sz w:val="20"/>
        </w:rPr>
        <w:t>No amendment or modification to this Agreement shall be valid unless made in writing and signed by authorized representatives of both parties.</w:t>
      </w:r>
    </w:p>
    <w:p/>
    <w:p>
      <w:r>
        <w:rPr>
          <w:b/>
          <w:sz w:val="22"/>
        </w:rPr>
        <w:t>13. Severability</w:t>
      </w:r>
    </w:p>
    <w:p>
      <w:r>
        <w:rPr>
          <w:b w:val="0"/>
          <w:sz w:val="20"/>
        </w:rPr>
        <w:t>If any provision of this Agreement is found to be invalid or unenforceable, the remainder of the Agreement shall remain in full force and effect.</w:t>
      </w:r>
    </w:p>
    <w:p/>
    <w:p>
      <w:r>
        <w:rPr>
          <w:b/>
          <w:sz w:val="22"/>
        </w:rPr>
        <w:t>14. Waiver</w:t>
      </w:r>
    </w:p>
    <w:p>
      <w:r>
        <w:rPr>
          <w:b w:val="0"/>
          <w:sz w:val="20"/>
        </w:rPr>
        <w:t>Failure by either party to enforce any provision of this Agreement shall not be construed as a waiver of future enforcement of that or any other provision.</w:t>
      </w:r>
    </w:p>
    <w:p/>
    <w:p/>
    <w:p>
      <w:r>
        <w:rPr>
          <w:b w:val="0"/>
          <w:sz w:val="20"/>
        </w:rPr>
        <w:t>IN WITNESS WHEREOF, the parties hereto have executed this Policy Agreement as evidenced by their authorized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POLICYHOLDER</w:t>
            </w:r>
          </w:p>
        </w:tc>
        <w:tc>
          <w:tcPr>
            <w:tcW w:type="dxa" w:w="4986"/>
            <w:tcBorders>
              <w:top w:val="nil"/>
              <w:left w:val="nil"/>
              <w:bottom w:val="nil"/>
              <w:right w:val="nil"/>
              <w:insideH w:val="nil"/>
              <w:insideV w:val="nil"/>
            </w:tcBorders>
          </w:tcPr>
          <w:p>
            <w:pPr>
              <w:jc w:val="center"/>
            </w:pPr>
            <w:r>
              <w:t>INSURER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https://agreement247-us.com/policy-agreement/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policy-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