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SHAREHOLDER AGREEMENT</w:t>
      </w:r>
    </w:p>
    <w:p/>
    <w:p>
      <w:r>
        <w:rPr>
          <w:b w:val="0"/>
          <w:sz w:val="20"/>
        </w:rPr>
        <w:t>This Shareholder Agreement (the “Agreement”) is entered into by and among the undersigned shareholders (each a “Shareholder” and collectively the “Shareholders”) of the company specified herein, for the purpose of governing their relationship, the management of the company, and certain rights and obligations related to the ownership of shares.</w:t>
      </w:r>
    </w:p>
    <w:p/>
    <w:p/>
    <w:p>
      <w:r>
        <w:rPr>
          <w:b/>
          <w:sz w:val="20"/>
        </w:rPr>
        <w:t>Company Information:</w:t>
      </w:r>
    </w:p>
    <w:p>
      <w:r>
        <w:rPr>
          <w:b w:val="0"/>
          <w:sz w:val="20"/>
        </w:rPr>
        <w:t>Company Name: ____________________________________________________________</w:t>
      </w:r>
    </w:p>
    <w:p>
      <w:r>
        <w:rPr>
          <w:b w:val="0"/>
          <w:sz w:val="20"/>
        </w:rPr>
        <w:t>State of Incorporation: ____________________________________________________</w:t>
      </w:r>
    </w:p>
    <w:p>
      <w:r>
        <w:rPr>
          <w:b w:val="0"/>
          <w:sz w:val="20"/>
        </w:rPr>
        <w:t>Principal Office Address: _________________________________________________</w:t>
      </w:r>
    </w:p>
    <w:p>
      <w:r>
        <w:rPr>
          <w:b w:val="0"/>
          <w:sz w:val="20"/>
        </w:rPr>
        <w:t>Type of Entity: ____________________________________________________________</w:t>
      </w:r>
    </w:p>
    <w:p/>
    <w:p>
      <w:r>
        <w:rPr>
          <w:b/>
          <w:sz w:val="20"/>
        </w:rPr>
        <w:t>Shareholders Information:</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Number of Shares Owned: _______________________________________________</w:t>
      </w:r>
    </w:p>
    <w:p>
      <w:r>
        <w:rPr>
          <w:b w:val="0"/>
          <w:sz w:val="20"/>
        </w:rPr>
        <w:t>Percentage Ownership: _________________________________________________</w:t>
      </w:r>
    </w:p>
    <w:p/>
    <w:p/>
    <w:p>
      <w:r>
        <w:rPr>
          <w:b/>
          <w:sz w:val="20"/>
        </w:rPr>
        <w:t>Article 1 – Definitions</w:t>
      </w:r>
    </w:p>
    <w:p>
      <w:r>
        <w:rPr>
          <w:b w:val="0"/>
          <w:sz w:val="20"/>
        </w:rPr>
        <w:t>In this Agreement, unless the context otherwise requires, the following terms shall have the meanings set forth below:</w:t>
      </w:r>
    </w:p>
    <w:p>
      <w:r>
        <w:rPr>
          <w:b w:val="0"/>
          <w:sz w:val="20"/>
        </w:rPr>
        <w:t>“Board” means the Board of Directors of the Company.</w:t>
      </w:r>
    </w:p>
    <w:p>
      <w:r>
        <w:rPr>
          <w:b w:val="0"/>
          <w:sz w:val="20"/>
        </w:rPr>
        <w:t>“Shares” means the shares of stock issued by the Company and held by the Shareholders.</w:t>
      </w:r>
    </w:p>
    <w:p>
      <w:r>
        <w:rPr>
          <w:b w:val="0"/>
          <w:sz w:val="20"/>
        </w:rPr>
        <w:t>“Transfer” means any sale, assignment, pledge, or other disposition of Shares or any interest therein.</w:t>
      </w:r>
    </w:p>
    <w:p/>
    <w:p>
      <w:r>
        <w:rPr>
          <w:b/>
          <w:sz w:val="20"/>
        </w:rPr>
        <w:t>Article 2 – Purpose and Scope</w:t>
      </w:r>
    </w:p>
    <w:p>
      <w:r>
        <w:rPr>
          <w:b w:val="0"/>
          <w:sz w:val="20"/>
        </w:rPr>
        <w:t>This Agreement sets forth the terms and conditions governing the ownership, management, and transfer of Shares among the Shareholders, and to ensure the smooth operation and governance of the Company.</w:t>
      </w:r>
    </w:p>
    <w:p/>
    <w:p>
      <w:r>
        <w:rPr>
          <w:b/>
          <w:sz w:val="20"/>
        </w:rPr>
        <w:t>Article 3 – Governance and Management</w:t>
      </w:r>
    </w:p>
    <w:p>
      <w:r>
        <w:rPr>
          <w:b w:val="0"/>
          <w:sz w:val="20"/>
        </w:rPr>
        <w:t>3.1 Board of Directors</w:t>
      </w:r>
    </w:p>
    <w:p>
      <w:r>
        <w:rPr>
          <w:b w:val="0"/>
          <w:sz w:val="20"/>
        </w:rPr>
        <w:t>The Board shall consist of ___ members. Shareholders shall have the right to nominate and elect directors in proportion to their ownership percentage or as otherwise agreed.</w:t>
      </w:r>
    </w:p>
    <w:p>
      <w:r>
        <w:rPr>
          <w:b w:val="0"/>
          <w:sz w:val="20"/>
        </w:rPr>
        <w:t>3.2 Meetings</w:t>
      </w:r>
    </w:p>
    <w:p>
      <w:r>
        <w:rPr>
          <w:b w:val="0"/>
          <w:sz w:val="20"/>
        </w:rPr>
        <w:t>Regular meetings of the Board shall be held at least quarterly. Notice, quorum, and voting procedures shall be as set forth in the Company’s bylaws.</w:t>
      </w:r>
    </w:p>
    <w:p>
      <w:r>
        <w:rPr>
          <w:b w:val="0"/>
          <w:sz w:val="20"/>
        </w:rPr>
        <w:t>3.3 Officers</w:t>
      </w:r>
    </w:p>
    <w:p>
      <w:r>
        <w:rPr>
          <w:b w:val="0"/>
          <w:sz w:val="20"/>
        </w:rPr>
        <w:t>The Board shall appoint officers responsible for the day-to-day operations of the Company, including but not limited to a President, Secretary, and Treasurer.</w:t>
      </w:r>
    </w:p>
    <w:p/>
    <w:p>
      <w:r>
        <w:rPr>
          <w:b/>
          <w:sz w:val="20"/>
        </w:rPr>
        <w:t>Article 4 – Shareholder Rights and Obligations</w:t>
      </w:r>
    </w:p>
    <w:p>
      <w:r>
        <w:rPr>
          <w:b w:val="0"/>
          <w:sz w:val="20"/>
        </w:rPr>
        <w:t>4.1 Voting Rights</w:t>
      </w:r>
    </w:p>
    <w:p>
      <w:r>
        <w:rPr>
          <w:b w:val="0"/>
          <w:sz w:val="20"/>
        </w:rPr>
        <w:t>Each Shareholder shall be entitled to one vote per share held on all matters requiring shareholder approval.</w:t>
      </w:r>
    </w:p>
    <w:p>
      <w:r>
        <w:rPr>
          <w:b w:val="0"/>
          <w:sz w:val="20"/>
        </w:rPr>
        <w:t>4.2 Dividends</w:t>
      </w:r>
    </w:p>
    <w:p>
      <w:r>
        <w:rPr>
          <w:b w:val="0"/>
          <w:sz w:val="20"/>
        </w:rPr>
        <w:t>Dividends shall be declared and paid in accordance with the Board’s discretion and applicable law.</w:t>
      </w:r>
    </w:p>
    <w:p>
      <w:r>
        <w:rPr>
          <w:b w:val="0"/>
          <w:sz w:val="20"/>
        </w:rPr>
        <w:t>4.3 Information Rights</w:t>
      </w:r>
    </w:p>
    <w:p>
      <w:r>
        <w:rPr>
          <w:b w:val="0"/>
          <w:sz w:val="20"/>
        </w:rPr>
        <w:t>Shareholders shall have access to financial statements, corporate records, and other information necessary to protect their interests.</w:t>
      </w:r>
    </w:p>
    <w:p>
      <w:r>
        <w:rPr>
          <w:b w:val="0"/>
          <w:sz w:val="20"/>
        </w:rPr>
        <w:t>4.4 Confidentiality</w:t>
      </w:r>
    </w:p>
    <w:p>
      <w:r>
        <w:rPr>
          <w:b w:val="0"/>
          <w:sz w:val="20"/>
        </w:rPr>
        <w:t>Shareholders agree to keep confidential all non-public information regarding the Company and its business affairs.</w:t>
      </w:r>
    </w:p>
    <w:p/>
    <w:p>
      <w:r>
        <w:rPr>
          <w:b/>
          <w:sz w:val="20"/>
        </w:rPr>
        <w:t>Article 5 – Transfer of Shares</w:t>
      </w:r>
    </w:p>
    <w:p>
      <w:r>
        <w:rPr>
          <w:b w:val="0"/>
          <w:sz w:val="20"/>
        </w:rPr>
        <w:t>5.1 Restrictions on Transfer</w:t>
      </w:r>
    </w:p>
    <w:p>
      <w:r>
        <w:rPr>
          <w:b w:val="0"/>
          <w:sz w:val="20"/>
        </w:rPr>
        <w:t>No Shareholder shall Transfer any Shares except in compliance with this Agreement and applicable law.</w:t>
      </w:r>
    </w:p>
    <w:p>
      <w:r>
        <w:rPr>
          <w:b w:val="0"/>
          <w:sz w:val="20"/>
        </w:rPr>
        <w:t>5.2 Right of First Refusal</w:t>
      </w:r>
    </w:p>
    <w:p>
      <w:r>
        <w:rPr>
          <w:b w:val="0"/>
          <w:sz w:val="20"/>
        </w:rPr>
        <w:t>Before transferring Shares to a third party, the selling Shareholder must offer the Shares to the other Shareholders on the same terms and conditions.</w:t>
      </w:r>
    </w:p>
    <w:p>
      <w:r>
        <w:rPr>
          <w:b w:val="0"/>
          <w:sz w:val="20"/>
        </w:rPr>
        <w:t>5.3 Permitted Transfers</w:t>
      </w:r>
    </w:p>
    <w:p>
      <w:r>
        <w:rPr>
          <w:b w:val="0"/>
          <w:sz w:val="20"/>
        </w:rPr>
        <w:t>Transfers to immediate family members or trusts for estate planning purposes are permitted, subject to compliance with this Agreement.</w:t>
      </w:r>
    </w:p>
    <w:p>
      <w:r>
        <w:rPr>
          <w:b w:val="0"/>
          <w:sz w:val="20"/>
        </w:rPr>
        <w:t>5.4 Tag-Along Rights</w:t>
      </w:r>
    </w:p>
    <w:p>
      <w:r>
        <w:rPr>
          <w:b w:val="0"/>
          <w:sz w:val="20"/>
        </w:rPr>
        <w:t>If one or more Shareholders propose to sell their Shares to a third party, the other Shareholders shall have the right to join the sale pro rata under the same terms.</w:t>
      </w:r>
    </w:p>
    <w:p>
      <w:r>
        <w:rPr>
          <w:b w:val="0"/>
          <w:sz w:val="20"/>
        </w:rPr>
        <w:t>5.5 Drag-Along Rights</w:t>
      </w:r>
    </w:p>
    <w:p>
      <w:r>
        <w:rPr>
          <w:b w:val="0"/>
          <w:sz w:val="20"/>
        </w:rPr>
        <w:t>If Shareholders holding a majority of Shares approve a sale to a third party, minority Shareholders shall be required to sell their Shares on the same terms.</w:t>
      </w:r>
    </w:p>
    <w:p/>
    <w:p>
      <w:r>
        <w:rPr>
          <w:b/>
          <w:sz w:val="20"/>
        </w:rPr>
        <w:t>Article 6 – Capital Contributions and Additional Financing</w:t>
      </w:r>
    </w:p>
    <w:p>
      <w:r>
        <w:rPr>
          <w:b w:val="0"/>
          <w:sz w:val="20"/>
        </w:rPr>
        <w:t>6.1 Initial Capital Contributions</w:t>
      </w:r>
    </w:p>
    <w:p>
      <w:r>
        <w:rPr>
          <w:b w:val="0"/>
          <w:sz w:val="20"/>
        </w:rPr>
        <w:t>Each Shareholder shall contribute capital as agreed upon and documented separately.</w:t>
      </w:r>
    </w:p>
    <w:p>
      <w:r>
        <w:rPr>
          <w:b w:val="0"/>
          <w:sz w:val="20"/>
        </w:rPr>
        <w:t>6.2 Additional Capital Calls</w:t>
      </w:r>
    </w:p>
    <w:p>
      <w:r>
        <w:rPr>
          <w:b w:val="0"/>
          <w:sz w:val="20"/>
        </w:rPr>
        <w:t>Additional contributions may be requested by the Board; failure to contribute may result in dilution or other remedies.</w:t>
      </w:r>
    </w:p>
    <w:p>
      <w:r>
        <w:rPr>
          <w:b w:val="0"/>
          <w:sz w:val="20"/>
        </w:rPr>
        <w:t>6.3 Loans and Advances</w:t>
      </w:r>
    </w:p>
    <w:p>
      <w:r>
        <w:rPr>
          <w:b w:val="0"/>
          <w:sz w:val="20"/>
        </w:rPr>
        <w:t>Loans to the Company by Shareholders shall be documented and bear interest as agreed.</w:t>
      </w:r>
    </w:p>
    <w:p/>
    <w:p>
      <w:r>
        <w:rPr>
          <w:b/>
          <w:sz w:val="20"/>
        </w:rPr>
        <w:t>Article 7 – Dividends and Distributions</w:t>
      </w:r>
    </w:p>
    <w:p>
      <w:r>
        <w:rPr>
          <w:b w:val="0"/>
          <w:sz w:val="20"/>
        </w:rPr>
        <w:t>Dividends shall be declared at the Board’s discretion, subject to financial condition and applicable law. Distributions shall be made pro rata based on Share ownership unless otherwise agreed.</w:t>
      </w:r>
    </w:p>
    <w:p/>
    <w:p>
      <w:r>
        <w:rPr>
          <w:b/>
          <w:sz w:val="20"/>
        </w:rPr>
        <w:t>Article 8 – Deadlock Resolution</w:t>
      </w:r>
    </w:p>
    <w:p>
      <w:r>
        <w:rPr>
          <w:b w:val="0"/>
          <w:sz w:val="20"/>
        </w:rPr>
        <w:t>In the event of a deadlock in decision-making among Shareholders or the Board, the parties agree to pursue mediation. If unresolved, the matter may be submitted to arbitration or a buy-sell mechanism as detailed below.</w:t>
      </w:r>
    </w:p>
    <w:p/>
    <w:p>
      <w:r>
        <w:rPr>
          <w:b/>
          <w:sz w:val="20"/>
        </w:rPr>
        <w:t>Article 9 – Buy-Sell Provisions</w:t>
      </w:r>
    </w:p>
    <w:p>
      <w:r>
        <w:rPr>
          <w:b w:val="0"/>
          <w:sz w:val="20"/>
        </w:rPr>
        <w:t>9.1 Triggering Events</w:t>
      </w:r>
    </w:p>
    <w:p>
      <w:r>
        <w:rPr>
          <w:b w:val="0"/>
          <w:sz w:val="20"/>
        </w:rPr>
        <w:t>Triggering events include death, disability, voluntary or involuntary transfer attempts, bankruptcy, or breach of Agreement.</w:t>
      </w:r>
    </w:p>
    <w:p>
      <w:r>
        <w:rPr>
          <w:b w:val="0"/>
          <w:sz w:val="20"/>
        </w:rPr>
        <w:t>9.2 Purchase Price</w:t>
      </w:r>
    </w:p>
    <w:p>
      <w:r>
        <w:rPr>
          <w:b w:val="0"/>
          <w:sz w:val="20"/>
        </w:rPr>
        <w:t>The price for Shares to be purchased or sold shall be determined by mutual agreement, independent appraisal, or a formula agreed upon herein.</w:t>
      </w:r>
    </w:p>
    <w:p>
      <w:r>
        <w:rPr>
          <w:b w:val="0"/>
          <w:sz w:val="20"/>
        </w:rPr>
        <w:t>9.3 Purchase Procedure</w:t>
      </w:r>
    </w:p>
    <w:p>
      <w:r>
        <w:rPr>
          <w:b w:val="0"/>
          <w:sz w:val="20"/>
        </w:rPr>
        <w:t>The non-transferring Shareholders or the Company shall have the option or obligation to purchase Shares upon triggering events under specified terms and timelines.</w:t>
      </w:r>
    </w:p>
    <w:p/>
    <w:p>
      <w:r>
        <w:rPr>
          <w:b/>
          <w:sz w:val="20"/>
        </w:rPr>
        <w:t>Article 10 – Representations and Warranties</w:t>
      </w:r>
    </w:p>
    <w:p>
      <w:r>
        <w:rPr>
          <w:b w:val="0"/>
          <w:sz w:val="20"/>
        </w:rPr>
        <w:t>Each Shareholder represents and warrants that they have full power and authority to enter into this Agreement, that the Shares are free of liens and encumbrances, and that they will comply with this Agreement’s terms.</w:t>
      </w:r>
    </w:p>
    <w:p/>
    <w:p>
      <w:r>
        <w:rPr>
          <w:b/>
          <w:sz w:val="20"/>
        </w:rPr>
        <w:t>Article 11 – Covenants</w:t>
      </w:r>
    </w:p>
    <w:p>
      <w:r>
        <w:rPr>
          <w:b w:val="0"/>
          <w:sz w:val="20"/>
        </w:rPr>
        <w:t>Shareholders agree to act in good faith and in the best interest of the Company, to comply with all applicable laws and regulations, and to execute any documents necessary to effectuate this Agreement.</w:t>
      </w:r>
    </w:p>
    <w:p/>
    <w:p>
      <w:r>
        <w:rPr>
          <w:b/>
          <w:sz w:val="20"/>
        </w:rPr>
        <w:t>Article 12 – Confidentiality</w:t>
      </w:r>
    </w:p>
    <w:p>
      <w:r>
        <w:rPr>
          <w:b w:val="0"/>
          <w:sz w:val="20"/>
        </w:rPr>
        <w:t>All Shareholders agree to keep confidential all proprietary and sensitive information obtained through their association with the Company, except as required by law or with prior consent.</w:t>
      </w:r>
    </w:p>
    <w:p/>
    <w:p>
      <w:r>
        <w:rPr>
          <w:b/>
          <w:sz w:val="20"/>
        </w:rPr>
        <w:t>Article 13 – Term and Termination</w:t>
      </w:r>
    </w:p>
    <w:p>
      <w:r>
        <w:rPr>
          <w:b w:val="0"/>
          <w:sz w:val="20"/>
        </w:rPr>
        <w:t>This Agreement shall remain in effect until terminated by mutual written consent of the Shareholders or as otherwise provided herein.</w:t>
      </w:r>
    </w:p>
    <w:p/>
    <w:p>
      <w:r>
        <w:rPr>
          <w:b/>
          <w:sz w:val="20"/>
        </w:rPr>
        <w:t>Article 14 – Dispute Resolution</w:t>
      </w:r>
    </w:p>
    <w:p>
      <w:r>
        <w:rPr>
          <w:b w:val="0"/>
          <w:sz w:val="20"/>
        </w:rPr>
        <w:t>Any disputes arising under or in connection with this Agreement shall first be subject to negotiation and mediation. Failing resolution, disputes shall be submitted to binding arbitration under the rules of the American Arbitration Association in the state of incorporation.</w:t>
      </w:r>
    </w:p>
    <w:p/>
    <w:p>
      <w:r>
        <w:rPr>
          <w:b/>
          <w:sz w:val="20"/>
        </w:rPr>
        <w:t>Article 15 – Miscellaneous</w:t>
      </w:r>
    </w:p>
    <w:p>
      <w:r>
        <w:rPr>
          <w:b w:val="0"/>
          <w:sz w:val="20"/>
        </w:rPr>
        <w:t>15.1 Governing Law</w:t>
      </w:r>
    </w:p>
    <w:p>
      <w:r>
        <w:rPr>
          <w:b w:val="0"/>
          <w:sz w:val="20"/>
        </w:rPr>
        <w:t>This Agreement shall be governed by and construed in accordance with the laws of the state of _______________, United States of America.</w:t>
      </w:r>
    </w:p>
    <w:p>
      <w:r>
        <w:rPr>
          <w:b w:val="0"/>
          <w:sz w:val="20"/>
        </w:rPr>
        <w:t>15.2 Entire Agreement</w:t>
      </w:r>
    </w:p>
    <w:p>
      <w:r>
        <w:rPr>
          <w:b w:val="0"/>
          <w:sz w:val="20"/>
        </w:rPr>
        <w:t>This Agreement, including exhibits and schedules, constitutes the entire agreement among the Shareholders and supersedes all prior agreements.</w:t>
      </w:r>
    </w:p>
    <w:p>
      <w:r>
        <w:rPr>
          <w:b w:val="0"/>
          <w:sz w:val="20"/>
        </w:rPr>
        <w:t>15.3 Amendments</w:t>
      </w:r>
    </w:p>
    <w:p>
      <w:r>
        <w:rPr>
          <w:b w:val="0"/>
          <w:sz w:val="20"/>
        </w:rPr>
        <w:t>Any amendment or modification to this Agreement shall be in writing and signed by Shareholders holding at least a majority of the Shares.</w:t>
      </w:r>
    </w:p>
    <w:p>
      <w:r>
        <w:rPr>
          <w:b w:val="0"/>
          <w:sz w:val="20"/>
        </w:rPr>
        <w:t>15.4 Severability</w:t>
      </w:r>
    </w:p>
    <w:p>
      <w:r>
        <w:rPr>
          <w:b w:val="0"/>
          <w:sz w:val="20"/>
        </w:rPr>
        <w:t>If any provision of this Agreement is held to be invalid or unenforceable, the remainder shall continue in full force and effect.</w:t>
      </w:r>
    </w:p>
    <w:p>
      <w:r>
        <w:rPr>
          <w:b w:val="0"/>
          <w:sz w:val="20"/>
        </w:rPr>
        <w:t>15.5 Notices</w:t>
      </w:r>
    </w:p>
    <w:p>
      <w:r>
        <w:rPr>
          <w:b w:val="0"/>
          <w:sz w:val="20"/>
        </w:rPr>
        <w:t>All notices under this Agreement shall be in writing and delivered to the addresses of the Shareholders as set forth herein or as updated in writing.</w:t>
      </w:r>
    </w:p>
    <w:p>
      <w:r>
        <w:rPr>
          <w:b w:val="0"/>
          <w:sz w:val="20"/>
        </w:rPr>
        <w:t>15.6 Waiver</w:t>
      </w:r>
    </w:p>
    <w:p>
      <w:r>
        <w:rPr>
          <w:b w:val="0"/>
          <w:sz w:val="20"/>
        </w:rPr>
        <w:t>No waiver of any breach or default shall be deemed a waiver of any subsequent breach or default.</w:t>
      </w:r>
    </w:p>
    <w:p/>
    <w:p/>
    <w:p>
      <w:r>
        <w:rPr>
          <w:b w:val="0"/>
          <w:sz w:val="20"/>
        </w:rPr>
        <w:t>Place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SHAREHOLDER 1</w:t>
            </w:r>
          </w:p>
        </w:tc>
        <w:tc>
          <w:tcPr>
            <w:tcW w:type="dxa" w:w="4986"/>
            <w:tcBorders>
              <w:top w:val="nil"/>
              <w:left w:val="nil"/>
              <w:bottom w:val="nil"/>
              <w:right w:val="nil"/>
              <w:insideH w:val="nil"/>
              <w:insideV w:val="nil"/>
            </w:tcBorders>
          </w:tcPr>
          <w:p>
            <w:pPr>
              <w:jc w:val="center"/>
            </w:pPr>
            <w:r>
              <w:t>SHAREHOLDER 2</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https://agreement247-us.com/shareholder-agreement/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https://agreement247-us.com</w:t>
        </w:r>
      </w:hyperlink>
    </w:p>
    <w:p>
      <w:pPr>
        <w:jc w:val="center"/>
      </w:pPr>
      <w:r>
        <w:rPr>
          <w:color w:val="808080"/>
          <w:sz w:val="20"/>
        </w:rPr>
        <w:t>This template is intended exclusively for personal, non-commercial use.</w:t>
        <w:br/>
        <w:t>If distributed or published, the source must be mentioned. © agreement247-us.com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247-us.com/shareholder-agreement/" TargetMode="External"/><Relationship Id="rId10" Type="http://schemas.openxmlformats.org/officeDocument/2006/relationships/hyperlink" Target="https://agreemen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